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Toc517409640" w:displacedByCustomXml="next"/>
    <w:sdt>
      <w:sdtPr>
        <w:rPr>
          <w:rFonts w:eastAsia="Lucida Sans Unicode" w:cs="Tahoma"/>
          <w:sz w:val="22"/>
          <w:szCs w:val="24"/>
          <w:lang w:eastAsia="cs-CZ" w:bidi="cs-CZ"/>
        </w:rPr>
        <w:id w:val="84675471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451A29A" w14:textId="77777777" w:rsidR="00E7315B" w:rsidRPr="007A2930" w:rsidRDefault="00E7315B">
          <w:pPr>
            <w:pStyle w:val="Nadpisobsahu"/>
          </w:pPr>
          <w:r w:rsidRPr="007A2930">
            <w:t>Obsah</w:t>
          </w:r>
        </w:p>
        <w:p w14:paraId="0FE25E72" w14:textId="16D8FD32" w:rsidR="0069262B" w:rsidRDefault="00E7315B">
          <w:pPr>
            <w:pStyle w:val="Obsah1"/>
            <w:tabs>
              <w:tab w:val="left" w:pos="110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r w:rsidRPr="007A2930">
            <w:fldChar w:fldCharType="begin"/>
          </w:r>
          <w:r w:rsidRPr="007A2930">
            <w:instrText xml:space="preserve"> TOC \o "1-3" \h \z \u </w:instrText>
          </w:r>
          <w:r w:rsidRPr="007A2930">
            <w:fldChar w:fldCharType="separate"/>
          </w:r>
          <w:hyperlink w:anchor="_Toc53560826" w:history="1">
            <w:r w:rsidR="0069262B" w:rsidRPr="00A3326D">
              <w:rPr>
                <w:rStyle w:val="Hypertextovodkaz"/>
                <w:rFonts w:eastAsia="Lucida Sans Unicode"/>
                <w:noProof/>
                <w:lang w:bidi="cs-CZ"/>
              </w:rPr>
              <w:t>A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="0069262B" w:rsidRPr="00A3326D">
              <w:rPr>
                <w:rStyle w:val="Hypertextovodkaz"/>
                <w:rFonts w:eastAsia="Lucida Sans Unicode"/>
                <w:noProof/>
                <w:lang w:bidi="cs-CZ"/>
              </w:rPr>
              <w:t>identifikační údaje objektu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_Toc53560826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3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7A4DE48C" w14:textId="30B7FAA2" w:rsidR="0069262B" w:rsidRDefault="00CE026F">
          <w:pPr>
            <w:pStyle w:val="Obsah1"/>
            <w:tabs>
              <w:tab w:val="left" w:pos="110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53560827" w:history="1">
            <w:r w:rsidR="0069262B" w:rsidRPr="00A3326D">
              <w:rPr>
                <w:rStyle w:val="Hypertextovodkaz"/>
                <w:rFonts w:eastAsia="Lucida Sans Unicode"/>
                <w:noProof/>
                <w:lang w:bidi="cs-CZ"/>
              </w:rPr>
              <w:t>B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="0069262B" w:rsidRPr="00A3326D">
              <w:rPr>
                <w:rStyle w:val="Hypertextovodkaz"/>
                <w:rFonts w:eastAsia="Lucida Sans Unicode"/>
                <w:noProof/>
                <w:lang w:bidi="cs-CZ"/>
              </w:rPr>
              <w:t>stručný technický popis se zdůvodněním navrženého řešení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_Toc53560827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3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1945C45A" w14:textId="79E76AE2" w:rsidR="0069262B" w:rsidRDefault="00CE026F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3560828" w:history="1">
            <w:r w:rsidR="0069262B" w:rsidRPr="00A3326D">
              <w:rPr>
                <w:rStyle w:val="Hypertextovodkaz"/>
                <w:noProof/>
              </w:rPr>
              <w:t>B.1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69262B" w:rsidRPr="00A3326D">
              <w:rPr>
                <w:rStyle w:val="Hypertextovodkaz"/>
                <w:noProof/>
              </w:rPr>
              <w:t>Situační řešení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_Toc53560828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3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248A5CFB" w14:textId="677BA3D4" w:rsidR="0069262B" w:rsidRDefault="00CE026F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3560829" w:history="1">
            <w:r w:rsidR="0069262B" w:rsidRPr="00A3326D">
              <w:rPr>
                <w:rStyle w:val="Hypertextovodkaz"/>
                <w:noProof/>
              </w:rPr>
              <w:t>B.2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69262B" w:rsidRPr="00A3326D">
              <w:rPr>
                <w:rStyle w:val="Hypertextovodkaz"/>
                <w:noProof/>
              </w:rPr>
              <w:t>Výškové řešení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_Toc53560829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3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6B1DCA12" w14:textId="7D286DAC" w:rsidR="0069262B" w:rsidRDefault="00CE026F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3560830" w:history="1">
            <w:r w:rsidR="0069262B" w:rsidRPr="00A3326D">
              <w:rPr>
                <w:rStyle w:val="Hypertextovodkaz"/>
                <w:noProof/>
              </w:rPr>
              <w:t>B.3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69262B" w:rsidRPr="00A3326D">
              <w:rPr>
                <w:rStyle w:val="Hypertextovodkaz"/>
                <w:noProof/>
              </w:rPr>
              <w:t>Příčné uspořádání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_Toc53560830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3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70DDF9EA" w14:textId="54AF09AB" w:rsidR="0069262B" w:rsidRDefault="00CE026F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3560831" w:history="1">
            <w:r w:rsidR="0069262B" w:rsidRPr="00A3326D">
              <w:rPr>
                <w:rStyle w:val="Hypertextovodkaz"/>
                <w:noProof/>
              </w:rPr>
              <w:t>B.4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69262B" w:rsidRPr="00A3326D">
              <w:rPr>
                <w:rStyle w:val="Hypertextovodkaz"/>
                <w:noProof/>
              </w:rPr>
              <w:t>Křižovatky a křížení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_Toc53560831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3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0EC97D12" w14:textId="0AE969DA" w:rsidR="0069262B" w:rsidRDefault="00CE026F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3560832" w:history="1">
            <w:r w:rsidR="0069262B" w:rsidRPr="00A3326D">
              <w:rPr>
                <w:rStyle w:val="Hypertextovodkaz"/>
                <w:noProof/>
              </w:rPr>
              <w:t>B.5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69262B" w:rsidRPr="00A3326D">
              <w:rPr>
                <w:rStyle w:val="Hypertextovodkaz"/>
                <w:noProof/>
              </w:rPr>
              <w:t>Příprava staveniště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_Toc53560832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3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62CFE724" w14:textId="7A405FD7" w:rsidR="0069262B" w:rsidRDefault="00CE026F">
          <w:pPr>
            <w:pStyle w:val="Obsah1"/>
            <w:tabs>
              <w:tab w:val="left" w:pos="110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53560833" w:history="1">
            <w:r w:rsidR="0069262B" w:rsidRPr="00A3326D">
              <w:rPr>
                <w:rStyle w:val="Hypertextovodkaz"/>
                <w:rFonts w:eastAsia="Lucida Sans Unicode"/>
                <w:noProof/>
                <w:lang w:bidi="cs-CZ"/>
              </w:rPr>
              <w:t>C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="0069262B" w:rsidRPr="00A3326D">
              <w:rPr>
                <w:rStyle w:val="Hypertextovodkaz"/>
                <w:rFonts w:eastAsia="Lucida Sans Unicode"/>
                <w:noProof/>
                <w:lang w:bidi="cs-CZ"/>
              </w:rPr>
              <w:t>vyhodnocení průzkumů a podkladů, včetně jejich užití v dokumentaci – dopravní údaje, geotechnický průzkum apod.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_Toc53560833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3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5CE3347B" w14:textId="081993B8" w:rsidR="0069262B" w:rsidRDefault="00CE026F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3560834" w:history="1">
            <w:r w:rsidR="0069262B" w:rsidRPr="00A3326D">
              <w:rPr>
                <w:rStyle w:val="Hypertextovodkaz"/>
                <w:noProof/>
              </w:rPr>
              <w:t>C.1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69262B" w:rsidRPr="00A3326D">
              <w:rPr>
                <w:rStyle w:val="Hypertextovodkaz"/>
                <w:noProof/>
              </w:rPr>
              <w:t>Geodetická dokumentace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_Toc53560834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3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13613BD0" w14:textId="5A636B6C" w:rsidR="0069262B" w:rsidRDefault="00CE026F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3560835" w:history="1">
            <w:r w:rsidR="0069262B" w:rsidRPr="00A3326D">
              <w:rPr>
                <w:rStyle w:val="Hypertextovodkaz"/>
                <w:noProof/>
              </w:rPr>
              <w:t>C.2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69262B" w:rsidRPr="00A3326D">
              <w:rPr>
                <w:rStyle w:val="Hypertextovodkaz"/>
                <w:noProof/>
              </w:rPr>
              <w:t>Průzkum stávajících inženýrských sítí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_Toc53560835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3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144047F9" w14:textId="2D93B29D" w:rsidR="0069262B" w:rsidRDefault="00CE026F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3560836" w:history="1">
            <w:r w:rsidR="0069262B" w:rsidRPr="00A3326D">
              <w:rPr>
                <w:rStyle w:val="Hypertextovodkaz"/>
                <w:noProof/>
              </w:rPr>
              <w:t>C.3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69262B" w:rsidRPr="00A3326D">
              <w:rPr>
                <w:rStyle w:val="Hypertextovodkaz"/>
                <w:noProof/>
              </w:rPr>
              <w:t>Geotechnický průzkum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_Toc53560836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4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0115D1C9" w14:textId="326AB98A" w:rsidR="0069262B" w:rsidRDefault="00CE026F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3560837" w:history="1">
            <w:r w:rsidR="0069262B" w:rsidRPr="00A3326D">
              <w:rPr>
                <w:rStyle w:val="Hypertextovodkaz"/>
                <w:noProof/>
              </w:rPr>
              <w:t>C.4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69262B" w:rsidRPr="00A3326D">
              <w:rPr>
                <w:rStyle w:val="Hypertextovodkaz"/>
                <w:noProof/>
              </w:rPr>
              <w:t>Dopravní průzkum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_Toc53560837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4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3D1DB395" w14:textId="0AE89C9A" w:rsidR="0069262B" w:rsidRDefault="00CE026F">
          <w:pPr>
            <w:pStyle w:val="Obsah1"/>
            <w:tabs>
              <w:tab w:val="left" w:pos="110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53560838" w:history="1">
            <w:r w:rsidR="0069262B" w:rsidRPr="00A3326D">
              <w:rPr>
                <w:rStyle w:val="Hypertextovodkaz"/>
                <w:rFonts w:eastAsia="Lucida Sans Unicode"/>
                <w:noProof/>
                <w:lang w:bidi="cs-CZ"/>
              </w:rPr>
              <w:t>D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="0069262B" w:rsidRPr="00A3326D">
              <w:rPr>
                <w:rStyle w:val="Hypertextovodkaz"/>
                <w:rFonts w:eastAsia="Lucida Sans Unicode"/>
                <w:noProof/>
                <w:lang w:bidi="cs-CZ"/>
              </w:rPr>
              <w:t>vztahy pozemní komunikace k ostatním objektům stavby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_Toc53560838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4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377F3160" w14:textId="640090AF" w:rsidR="0069262B" w:rsidRDefault="00CE026F">
          <w:pPr>
            <w:pStyle w:val="Obsah1"/>
            <w:tabs>
              <w:tab w:val="left" w:pos="110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53560839" w:history="1">
            <w:r w:rsidR="0069262B" w:rsidRPr="00A3326D">
              <w:rPr>
                <w:rStyle w:val="Hypertextovodkaz"/>
                <w:rFonts w:eastAsia="Lucida Sans Unicode"/>
                <w:noProof/>
                <w:lang w:bidi="cs-CZ"/>
              </w:rPr>
              <w:t>E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="0069262B" w:rsidRPr="00A3326D">
              <w:rPr>
                <w:rStyle w:val="Hypertextovodkaz"/>
                <w:rFonts w:eastAsia="Lucida Sans Unicode"/>
                <w:noProof/>
                <w:lang w:bidi="cs-CZ"/>
              </w:rPr>
              <w:t>návrh zpevněných ploch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_Toc53560839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4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2595F170" w14:textId="37495354" w:rsidR="0069262B" w:rsidRDefault="00CE026F">
          <w:pPr>
            <w:pStyle w:val="Obsah1"/>
            <w:tabs>
              <w:tab w:val="left" w:pos="110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53560840" w:history="1">
            <w:r w:rsidR="0069262B" w:rsidRPr="00A3326D">
              <w:rPr>
                <w:rStyle w:val="Hypertextovodkaz"/>
                <w:rFonts w:eastAsia="Lucida Sans Unicode"/>
                <w:noProof/>
                <w:lang w:bidi="cs-CZ"/>
              </w:rPr>
              <w:t>F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="0069262B" w:rsidRPr="00A3326D">
              <w:rPr>
                <w:rStyle w:val="Hypertextovodkaz"/>
                <w:rFonts w:eastAsia="Lucida Sans Unicode"/>
                <w:noProof/>
                <w:lang w:bidi="cs-CZ"/>
              </w:rPr>
              <w:t>režim povrchových a podzemních vod, zásady odvodnění, ochrana pozemní komunikace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_Toc53560840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4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045C2D0F" w14:textId="36151FC3" w:rsidR="0069262B" w:rsidRDefault="00CE026F">
          <w:pPr>
            <w:pStyle w:val="Obsah1"/>
            <w:tabs>
              <w:tab w:val="left" w:pos="110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53560841" w:history="1">
            <w:r w:rsidR="0069262B" w:rsidRPr="00A3326D">
              <w:rPr>
                <w:rStyle w:val="Hypertextovodkaz"/>
                <w:rFonts w:eastAsia="Lucida Sans Unicode"/>
                <w:noProof/>
                <w:lang w:bidi="cs-CZ"/>
              </w:rPr>
              <w:t>G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="0069262B" w:rsidRPr="00A3326D">
              <w:rPr>
                <w:rStyle w:val="Hypertextovodkaz"/>
                <w:rFonts w:eastAsia="Lucida Sans Unicode"/>
                <w:noProof/>
                <w:lang w:bidi="cs-CZ"/>
              </w:rPr>
              <w:t>návrh dopravních značek, dopravních zařízení, světelných signálů, zařízení pro provozní informace a dopravní telematiku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_Toc53560841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4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5F3943FB" w14:textId="31ED644F" w:rsidR="0069262B" w:rsidRDefault="00CE026F">
          <w:pPr>
            <w:pStyle w:val="Obsah1"/>
            <w:tabs>
              <w:tab w:val="left" w:pos="110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53560842" w:history="1">
            <w:r w:rsidR="0069262B" w:rsidRPr="00A3326D">
              <w:rPr>
                <w:rStyle w:val="Hypertextovodkaz"/>
                <w:rFonts w:eastAsia="Lucida Sans Unicode"/>
                <w:noProof/>
                <w:lang w:bidi="cs-CZ"/>
              </w:rPr>
              <w:t>H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="0069262B" w:rsidRPr="00A3326D">
              <w:rPr>
                <w:rStyle w:val="Hypertextovodkaz"/>
                <w:rFonts w:eastAsia="Lucida Sans Unicode"/>
                <w:noProof/>
                <w:lang w:bidi="cs-CZ"/>
              </w:rPr>
              <w:t>zvláštní podmínky a požadavky na postup výstavby, případně údržbu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_Toc53560842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5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32F1E27B" w14:textId="6D78E73D" w:rsidR="0069262B" w:rsidRDefault="00CE026F">
          <w:pPr>
            <w:pStyle w:val="Obsah1"/>
            <w:tabs>
              <w:tab w:val="left" w:pos="110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53560843" w:history="1">
            <w:r w:rsidR="0069262B" w:rsidRPr="00A3326D">
              <w:rPr>
                <w:rStyle w:val="Hypertextovodkaz"/>
                <w:rFonts w:eastAsia="Lucida Sans Unicode"/>
                <w:noProof/>
                <w:lang w:bidi="cs-CZ"/>
              </w:rPr>
              <w:t>I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="0069262B" w:rsidRPr="00A3326D">
              <w:rPr>
                <w:rStyle w:val="Hypertextovodkaz"/>
                <w:rFonts w:eastAsia="Lucida Sans Unicode"/>
                <w:noProof/>
                <w:lang w:bidi="cs-CZ"/>
              </w:rPr>
              <w:t>vazba na případné technologické vybavení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_Toc53560843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5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048A4A8D" w14:textId="52190E4C" w:rsidR="0069262B" w:rsidRDefault="00CE026F">
          <w:pPr>
            <w:pStyle w:val="Obsah1"/>
            <w:tabs>
              <w:tab w:val="left" w:pos="110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53560844" w:history="1">
            <w:r w:rsidR="0069262B" w:rsidRPr="00A3326D">
              <w:rPr>
                <w:rStyle w:val="Hypertextovodkaz"/>
                <w:rFonts w:eastAsia="Lucida Sans Unicode"/>
                <w:noProof/>
                <w:lang w:bidi="cs-CZ"/>
              </w:rPr>
              <w:t>J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="0069262B" w:rsidRPr="00A3326D">
              <w:rPr>
                <w:rStyle w:val="Hypertextovodkaz"/>
                <w:rFonts w:eastAsia="Lucida Sans Unicode"/>
                <w:noProof/>
                <w:lang w:bidi="cs-CZ"/>
              </w:rPr>
              <w:t>přehled provedených výpočtů a konstatování o statickém ověření rozhodujících dimenzí a průřezů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_Toc53560844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5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485AA9BC" w14:textId="444C02E0" w:rsidR="0069262B" w:rsidRDefault="00CE026F">
          <w:pPr>
            <w:pStyle w:val="Obsah1"/>
            <w:tabs>
              <w:tab w:val="left" w:pos="110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eastAsia="cs-CZ"/>
            </w:rPr>
          </w:pPr>
          <w:hyperlink w:anchor="_Toc53560845" w:history="1">
            <w:r w:rsidR="0069262B" w:rsidRPr="00A3326D">
              <w:rPr>
                <w:rStyle w:val="Hypertextovodkaz"/>
                <w:rFonts w:eastAsia="Lucida Sans Unicode"/>
                <w:noProof/>
                <w:lang w:bidi="cs-CZ"/>
              </w:rPr>
              <w:t>K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eastAsia="cs-CZ"/>
              </w:rPr>
              <w:tab/>
            </w:r>
            <w:r w:rsidR="0069262B" w:rsidRPr="00A3326D">
              <w:rPr>
                <w:rStyle w:val="Hypertextovodkaz"/>
                <w:rFonts w:eastAsia="Lucida Sans Unicode"/>
                <w:noProof/>
                <w:lang w:bidi="cs-CZ"/>
              </w:rPr>
              <w:t>řešení přístupu a užívání veřejně přístupných komunikací a ploch souvisejících se staveništěm osobami s omezenou schopností pohybu a orientace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_Toc53560845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5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592E7912" w14:textId="18D2E18F" w:rsidR="0069262B" w:rsidRDefault="00CE026F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3560846" w:history="1">
            <w:r w:rsidR="0069262B" w:rsidRPr="00A3326D">
              <w:rPr>
                <w:rStyle w:val="Hypertextovodkaz"/>
                <w:noProof/>
              </w:rPr>
              <w:t>A.1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69262B" w:rsidRPr="00A3326D">
              <w:rPr>
                <w:rStyle w:val="Hypertextovodkaz"/>
                <w:noProof/>
              </w:rPr>
              <w:t>zásady řešení pro osoby s omezenou schopností pohybu,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_Toc53560846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6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66E79754" w14:textId="6926DE4A" w:rsidR="0069262B" w:rsidRDefault="00CE026F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3560847" w:history="1">
            <w:r w:rsidR="0069262B" w:rsidRPr="00A3326D">
              <w:rPr>
                <w:rStyle w:val="Hypertextovodkaz"/>
                <w:noProof/>
              </w:rPr>
              <w:t>A.2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69262B" w:rsidRPr="00A3326D">
              <w:rPr>
                <w:rStyle w:val="Hypertextovodkaz"/>
                <w:noProof/>
              </w:rPr>
              <w:t>zásady řešení pro osoby se zrakovým postižením,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_Toc53560847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6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5DA57204" w14:textId="2696DFEA" w:rsidR="0069262B" w:rsidRDefault="00CE026F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3560848" w:history="1">
            <w:r w:rsidR="0069262B" w:rsidRPr="00A3326D">
              <w:rPr>
                <w:rStyle w:val="Hypertextovodkaz"/>
                <w:noProof/>
              </w:rPr>
              <w:t>A.3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69262B" w:rsidRPr="00A3326D">
              <w:rPr>
                <w:rStyle w:val="Hypertextovodkaz"/>
                <w:noProof/>
              </w:rPr>
              <w:t>zásady řešení pro osoby se sluchovým postižením,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_Toc53560848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6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2F13F100" w14:textId="59FE7D99" w:rsidR="0069262B" w:rsidRDefault="00CE026F">
          <w:pPr>
            <w:pStyle w:val="Obsah2"/>
            <w:tabs>
              <w:tab w:val="left" w:pos="880"/>
              <w:tab w:val="right" w:leader="dot" w:pos="9838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3560849" w:history="1">
            <w:r w:rsidR="0069262B" w:rsidRPr="00A3326D">
              <w:rPr>
                <w:rStyle w:val="Hypertextovodkaz"/>
                <w:noProof/>
              </w:rPr>
              <w:t>A.4</w:t>
            </w:r>
            <w:r w:rsidR="0069262B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69262B" w:rsidRPr="00A3326D">
              <w:rPr>
                <w:rStyle w:val="Hypertextovodkaz"/>
                <w:noProof/>
              </w:rPr>
              <w:t>seznam použitých stavebních výrobků pro bezbariérové řešení.</w:t>
            </w:r>
            <w:r w:rsidR="0069262B">
              <w:rPr>
                <w:noProof/>
                <w:webHidden/>
              </w:rPr>
              <w:tab/>
            </w:r>
            <w:r w:rsidR="0069262B">
              <w:rPr>
                <w:noProof/>
                <w:webHidden/>
              </w:rPr>
              <w:fldChar w:fldCharType="begin"/>
            </w:r>
            <w:r w:rsidR="0069262B">
              <w:rPr>
                <w:noProof/>
                <w:webHidden/>
              </w:rPr>
              <w:instrText xml:space="preserve"> PAGEREF _Toc53560849 \h </w:instrText>
            </w:r>
            <w:r w:rsidR="0069262B">
              <w:rPr>
                <w:noProof/>
                <w:webHidden/>
              </w:rPr>
            </w:r>
            <w:r w:rsidR="0069262B">
              <w:rPr>
                <w:noProof/>
                <w:webHidden/>
              </w:rPr>
              <w:fldChar w:fldCharType="separate"/>
            </w:r>
            <w:r w:rsidR="0069262B">
              <w:rPr>
                <w:noProof/>
                <w:webHidden/>
              </w:rPr>
              <w:t>6</w:t>
            </w:r>
            <w:r w:rsidR="0069262B">
              <w:rPr>
                <w:noProof/>
                <w:webHidden/>
              </w:rPr>
              <w:fldChar w:fldCharType="end"/>
            </w:r>
          </w:hyperlink>
        </w:p>
        <w:p w14:paraId="039B05C5" w14:textId="2B1155E8" w:rsidR="00E7315B" w:rsidRPr="007A2930" w:rsidRDefault="00E7315B">
          <w:r w:rsidRPr="007A2930">
            <w:rPr>
              <w:b/>
              <w:bCs/>
            </w:rPr>
            <w:fldChar w:fldCharType="end"/>
          </w:r>
        </w:p>
      </w:sdtContent>
    </w:sdt>
    <w:p w14:paraId="6D391B7F" w14:textId="77777777" w:rsidR="00E7315B" w:rsidRPr="007A2930" w:rsidRDefault="00E7315B">
      <w:pPr>
        <w:widowControl/>
        <w:spacing w:after="160" w:line="259" w:lineRule="auto"/>
        <w:rPr>
          <w:rFonts w:eastAsia="MS Mincho"/>
          <w:b/>
          <w:sz w:val="28"/>
          <w:szCs w:val="28"/>
        </w:rPr>
      </w:pPr>
      <w:r w:rsidRPr="007A2930">
        <w:br w:type="page"/>
      </w:r>
    </w:p>
    <w:p w14:paraId="42E0DB89" w14:textId="77777777" w:rsidR="00FA192E" w:rsidRPr="007A2930" w:rsidRDefault="00FA192E" w:rsidP="00E7315B">
      <w:pPr>
        <w:pStyle w:val="NadpisU1"/>
        <w:numPr>
          <w:ilvl w:val="0"/>
          <w:numId w:val="11"/>
        </w:numPr>
        <w:suppressAutoHyphens/>
        <w:overflowPunct w:val="0"/>
        <w:autoSpaceDN w:val="0"/>
        <w:jc w:val="left"/>
        <w:textAlignment w:val="baseline"/>
      </w:pPr>
      <w:bookmarkStart w:id="1" w:name="_Toc53560826"/>
      <w:r w:rsidRPr="007A2930">
        <w:lastRenderedPageBreak/>
        <w:t>i</w:t>
      </w:r>
      <w:bookmarkStart w:id="2" w:name="_Toc506586982"/>
      <w:r w:rsidRPr="007A2930">
        <w:t>dentifikační údaje</w:t>
      </w:r>
      <w:bookmarkEnd w:id="2"/>
      <w:r w:rsidRPr="007A2930">
        <w:t xml:space="preserve"> objektu</w:t>
      </w:r>
      <w:bookmarkEnd w:id="1"/>
      <w:bookmarkEnd w:id="0"/>
    </w:p>
    <w:p w14:paraId="4752EF1C" w14:textId="77777777" w:rsidR="00FA192E" w:rsidRPr="007A2930" w:rsidRDefault="00FA192E" w:rsidP="00E7315B">
      <w:pPr>
        <w:pStyle w:val="Unorml"/>
      </w:pPr>
      <w:r w:rsidRPr="007A2930">
        <w:t>Název stavby:</w:t>
      </w:r>
      <w:r w:rsidRPr="007A2930">
        <w:tab/>
      </w:r>
      <w:r w:rsidRPr="007A2930">
        <w:tab/>
      </w:r>
      <w:r w:rsidRPr="007A2930">
        <w:tab/>
      </w:r>
      <w:r w:rsidR="00E7315B" w:rsidRPr="007A2930">
        <w:rPr>
          <w:b/>
          <w:i/>
        </w:rPr>
        <w:t>II/191 Vrčeň – opěrná zeď</w:t>
      </w:r>
    </w:p>
    <w:p w14:paraId="53ABE4EE" w14:textId="77777777" w:rsidR="00FA192E" w:rsidRPr="007A2930" w:rsidRDefault="00FA192E" w:rsidP="00E7315B">
      <w:pPr>
        <w:pStyle w:val="Unorml"/>
      </w:pPr>
      <w:r w:rsidRPr="007A2930">
        <w:t>Skupina objektů:</w:t>
      </w:r>
      <w:r w:rsidRPr="007A2930">
        <w:tab/>
      </w:r>
      <w:r w:rsidRPr="007A2930">
        <w:tab/>
      </w:r>
      <w:r w:rsidRPr="007A2930">
        <w:tab/>
        <w:t>100 – Objekty pozemních komunikací</w:t>
      </w:r>
    </w:p>
    <w:p w14:paraId="047A5D8D" w14:textId="77777777" w:rsidR="00FA192E" w:rsidRPr="007A2930" w:rsidRDefault="00FA192E" w:rsidP="00E7315B">
      <w:pPr>
        <w:pStyle w:val="Unorml"/>
      </w:pPr>
      <w:r w:rsidRPr="007A2930">
        <w:t>Stavební objekt (SO)</w:t>
      </w:r>
      <w:r w:rsidRPr="007A2930">
        <w:tab/>
      </w:r>
      <w:r w:rsidRPr="007A2930">
        <w:tab/>
      </w:r>
      <w:r w:rsidRPr="007A2930">
        <w:rPr>
          <w:b/>
        </w:rPr>
        <w:t xml:space="preserve">SO 101 </w:t>
      </w:r>
      <w:r w:rsidR="00E7315B" w:rsidRPr="007A2930">
        <w:rPr>
          <w:b/>
        </w:rPr>
        <w:t>Komunikace</w:t>
      </w:r>
    </w:p>
    <w:p w14:paraId="65638A97" w14:textId="77777777" w:rsidR="00FA192E" w:rsidRPr="007A2930" w:rsidRDefault="00FA192E" w:rsidP="00E7315B">
      <w:pPr>
        <w:pStyle w:val="Unorml"/>
      </w:pPr>
      <w:r w:rsidRPr="007A2930">
        <w:t>Druh stavby:</w:t>
      </w:r>
      <w:r w:rsidRPr="007A2930">
        <w:tab/>
      </w:r>
      <w:r w:rsidRPr="007A2930">
        <w:tab/>
      </w:r>
      <w:r w:rsidRPr="007A2930">
        <w:tab/>
        <w:t>Liniová stavba</w:t>
      </w:r>
    </w:p>
    <w:p w14:paraId="36C8AEAE" w14:textId="77777777" w:rsidR="00FA192E" w:rsidRPr="007A2930" w:rsidRDefault="00FA192E" w:rsidP="00E7315B">
      <w:pPr>
        <w:pStyle w:val="Unorml"/>
      </w:pPr>
      <w:r w:rsidRPr="007A2930">
        <w:t>Odvětví:</w:t>
      </w:r>
      <w:r w:rsidRPr="007A2930">
        <w:tab/>
      </w:r>
      <w:r w:rsidRPr="007A2930">
        <w:tab/>
      </w:r>
      <w:r w:rsidRPr="007A2930">
        <w:tab/>
      </w:r>
      <w:r w:rsidRPr="007A2930">
        <w:tab/>
        <w:t>Silniční doprava</w:t>
      </w:r>
    </w:p>
    <w:p w14:paraId="4BE20B4C" w14:textId="77777777" w:rsidR="00FA192E" w:rsidRPr="007A2930" w:rsidRDefault="00FA192E" w:rsidP="00E7315B">
      <w:pPr>
        <w:pStyle w:val="Unorml"/>
      </w:pPr>
      <w:r w:rsidRPr="007A2930">
        <w:t>Místo stavby:</w:t>
      </w:r>
      <w:r w:rsidRPr="007A2930">
        <w:tab/>
      </w:r>
      <w:r w:rsidRPr="007A2930">
        <w:tab/>
      </w:r>
      <w:r w:rsidRPr="007A2930">
        <w:tab/>
        <w:t xml:space="preserve">Obec </w:t>
      </w:r>
      <w:r w:rsidR="00E7315B" w:rsidRPr="007A2930">
        <w:t>Vrčeň</w:t>
      </w:r>
    </w:p>
    <w:p w14:paraId="39D84464" w14:textId="77777777" w:rsidR="00FA192E" w:rsidRPr="007A2930" w:rsidRDefault="00FA192E" w:rsidP="00E7315B">
      <w:pPr>
        <w:pStyle w:val="Unorml"/>
      </w:pPr>
      <w:r w:rsidRPr="007A2930">
        <w:t>Kraj:</w:t>
      </w:r>
      <w:r w:rsidRPr="007A2930">
        <w:tab/>
      </w:r>
      <w:r w:rsidRPr="007A2930">
        <w:tab/>
      </w:r>
      <w:r w:rsidRPr="007A2930">
        <w:tab/>
      </w:r>
      <w:r w:rsidRPr="007A2930">
        <w:tab/>
      </w:r>
      <w:r w:rsidRPr="007A2930">
        <w:rPr>
          <w:rFonts w:cs="Arial"/>
        </w:rPr>
        <w:t>Plzeňský kraj</w:t>
      </w:r>
    </w:p>
    <w:p w14:paraId="38C48BBE" w14:textId="77777777" w:rsidR="00FA192E" w:rsidRPr="007A2930" w:rsidRDefault="00FA192E" w:rsidP="00E7315B">
      <w:pPr>
        <w:pStyle w:val="Unorml"/>
      </w:pPr>
      <w:r w:rsidRPr="007A2930">
        <w:t>Dotčené katastrální území:</w:t>
      </w:r>
      <w:r w:rsidRPr="007A2930">
        <w:tab/>
      </w:r>
      <w:r w:rsidRPr="007A2930">
        <w:tab/>
      </w:r>
      <w:r w:rsidR="00E7315B" w:rsidRPr="007A2930">
        <w:rPr>
          <w:rFonts w:cs="Arial"/>
        </w:rPr>
        <w:t>Vrčeň</w:t>
      </w:r>
    </w:p>
    <w:p w14:paraId="6731C293" w14:textId="77777777" w:rsidR="00FA192E" w:rsidRPr="007A2930" w:rsidRDefault="00FA192E" w:rsidP="00E7315B">
      <w:pPr>
        <w:pStyle w:val="Unorml"/>
      </w:pPr>
      <w:r w:rsidRPr="007A2930">
        <w:t>Projektant objektu</w:t>
      </w:r>
      <w:r w:rsidRPr="007A2930">
        <w:tab/>
      </w:r>
      <w:r w:rsidRPr="007A2930">
        <w:tab/>
      </w:r>
      <w:r w:rsidRPr="007A2930">
        <w:tab/>
        <w:t>Ing. Jiří Ulman</w:t>
      </w:r>
    </w:p>
    <w:p w14:paraId="7B027756" w14:textId="77777777" w:rsidR="00FA192E" w:rsidRPr="007A2930" w:rsidRDefault="00FA192E" w:rsidP="00FA192E">
      <w:pPr>
        <w:pStyle w:val="NadpisU1"/>
        <w:numPr>
          <w:ilvl w:val="0"/>
          <w:numId w:val="11"/>
        </w:numPr>
        <w:suppressAutoHyphens/>
        <w:overflowPunct w:val="0"/>
        <w:autoSpaceDN w:val="0"/>
        <w:jc w:val="left"/>
        <w:textAlignment w:val="baseline"/>
      </w:pPr>
      <w:bookmarkStart w:id="3" w:name="_Toc517409641"/>
      <w:bookmarkStart w:id="4" w:name="_Toc53560827"/>
      <w:r w:rsidRPr="007A2930">
        <w:t>s</w:t>
      </w:r>
      <w:bookmarkStart w:id="5" w:name="_Toc501202794"/>
      <w:r w:rsidRPr="007A2930">
        <w:t>tručný technický popis se zdůvodněním navrženého řešení</w:t>
      </w:r>
      <w:bookmarkEnd w:id="3"/>
      <w:bookmarkEnd w:id="5"/>
      <w:bookmarkEnd w:id="4"/>
    </w:p>
    <w:p w14:paraId="28A91AB3" w14:textId="680A7280" w:rsidR="00FA192E" w:rsidRPr="007A2930" w:rsidRDefault="00FA192E" w:rsidP="00E7315B">
      <w:pPr>
        <w:pStyle w:val="Unorml"/>
      </w:pPr>
      <w:r w:rsidRPr="007A2930">
        <w:t xml:space="preserve">Předmětem stavebního objektu SO 101 řešeného v rámci dokumentace pro </w:t>
      </w:r>
      <w:r w:rsidR="0069262B">
        <w:t>provádění stavby</w:t>
      </w:r>
      <w:r w:rsidRPr="007A2930">
        <w:t xml:space="preserve"> je návrh technického řešení </w:t>
      </w:r>
      <w:r w:rsidR="00E7315B" w:rsidRPr="007A2930">
        <w:t>nezbytné úpravy průjezdního úseku silnice II/191 v návaznosti na stabilizaci násypové části tělesa předmětné komunikace opěrnou zdí řešenou samostatným SO 201.</w:t>
      </w:r>
    </w:p>
    <w:p w14:paraId="7A7213A0" w14:textId="77777777" w:rsidR="00FA192E" w:rsidRPr="007A2930" w:rsidRDefault="00FA192E" w:rsidP="00FA192E">
      <w:pPr>
        <w:pStyle w:val="NadpisU2"/>
        <w:numPr>
          <w:ilvl w:val="1"/>
          <w:numId w:val="11"/>
        </w:numPr>
        <w:suppressAutoHyphens/>
        <w:overflowPunct w:val="0"/>
        <w:autoSpaceDN w:val="0"/>
        <w:ind w:hanging="567"/>
        <w:textAlignment w:val="baseline"/>
      </w:pPr>
      <w:bookmarkStart w:id="6" w:name="_Toc501202795"/>
      <w:bookmarkStart w:id="7" w:name="_Toc517409642"/>
      <w:bookmarkStart w:id="8" w:name="_Toc53560828"/>
      <w:r w:rsidRPr="007A2930">
        <w:t>Situační řešení</w:t>
      </w:r>
      <w:bookmarkEnd w:id="6"/>
      <w:bookmarkEnd w:id="7"/>
      <w:bookmarkEnd w:id="8"/>
    </w:p>
    <w:p w14:paraId="0567CFB9" w14:textId="31A190A8" w:rsidR="00FA192E" w:rsidRPr="007A2930" w:rsidRDefault="00FA192E" w:rsidP="00E7315B">
      <w:pPr>
        <w:pStyle w:val="Unorml"/>
      </w:pPr>
      <w:r w:rsidRPr="007A2930">
        <w:t xml:space="preserve">Situační řešení respektuje v maximální možné míře </w:t>
      </w:r>
      <w:r w:rsidR="00E7315B" w:rsidRPr="007A2930">
        <w:t>stávající</w:t>
      </w:r>
      <w:r w:rsidRPr="007A2930">
        <w:t xml:space="preserve"> situační vedení průjezdního úseku silnice </w:t>
      </w:r>
      <w:r w:rsidR="00E56330" w:rsidRPr="007A2930">
        <w:t>II/191</w:t>
      </w:r>
      <w:r w:rsidRPr="007A2930">
        <w:t xml:space="preserve"> a dotčeného uličního prostoru.</w:t>
      </w:r>
      <w:r w:rsidR="002A4698">
        <w:t xml:space="preserve"> Součástí situačního řešení je úprava konstrukce stávajících sjezdů – jejich poloha se nemění.</w:t>
      </w:r>
    </w:p>
    <w:p w14:paraId="7A98A393" w14:textId="45EDAF9D" w:rsidR="00E56330" w:rsidRPr="007A2930" w:rsidRDefault="00E56330" w:rsidP="00E56330">
      <w:pPr>
        <w:pStyle w:val="Unorml"/>
      </w:pPr>
      <w:r w:rsidRPr="007A2930">
        <w:t xml:space="preserve">Délka úpravy komunikace v rámci SO 101 je </w:t>
      </w:r>
      <w:r w:rsidR="009A39F8" w:rsidRPr="007A2930">
        <w:t>12</w:t>
      </w:r>
      <w:r w:rsidR="002A4698">
        <w:t>5</w:t>
      </w:r>
      <w:r w:rsidR="009A39F8" w:rsidRPr="007A2930">
        <w:t>,</w:t>
      </w:r>
      <w:r w:rsidR="002A4698">
        <w:t>96</w:t>
      </w:r>
      <w:r w:rsidR="009A39F8" w:rsidRPr="007A2930">
        <w:t xml:space="preserve"> m.</w:t>
      </w:r>
    </w:p>
    <w:p w14:paraId="4CC84785" w14:textId="77777777" w:rsidR="00FA192E" w:rsidRPr="007A2930" w:rsidRDefault="00FA192E" w:rsidP="00E7315B">
      <w:pPr>
        <w:pStyle w:val="Unorml"/>
      </w:pPr>
      <w:r w:rsidRPr="007A2930">
        <w:t>Podrobné situační řešení je patrno z části D.1.1, příloha 2 – Situace.</w:t>
      </w:r>
    </w:p>
    <w:p w14:paraId="3A6CA2BE" w14:textId="77777777" w:rsidR="00FA192E" w:rsidRPr="007A2930" w:rsidRDefault="00FA192E" w:rsidP="00FA192E">
      <w:pPr>
        <w:pStyle w:val="NadpisU2"/>
        <w:numPr>
          <w:ilvl w:val="1"/>
          <w:numId w:val="11"/>
        </w:numPr>
        <w:suppressAutoHyphens/>
        <w:overflowPunct w:val="0"/>
        <w:autoSpaceDN w:val="0"/>
        <w:ind w:hanging="567"/>
        <w:textAlignment w:val="baseline"/>
      </w:pPr>
      <w:bookmarkStart w:id="9" w:name="_Toc501202796"/>
      <w:bookmarkStart w:id="10" w:name="_Toc517409643"/>
      <w:bookmarkStart w:id="11" w:name="_Toc53560829"/>
      <w:r w:rsidRPr="007A2930">
        <w:t>Výškové řešení</w:t>
      </w:r>
      <w:bookmarkEnd w:id="9"/>
      <w:bookmarkEnd w:id="10"/>
      <w:bookmarkEnd w:id="11"/>
    </w:p>
    <w:p w14:paraId="74AC1C4D" w14:textId="77777777" w:rsidR="00FA192E" w:rsidRPr="007A2930" w:rsidRDefault="00FA192E" w:rsidP="00E7315B">
      <w:pPr>
        <w:pStyle w:val="Unorml"/>
      </w:pPr>
      <w:r w:rsidRPr="007A2930">
        <w:t>Výškové řešení je podřízeno terénním podmínkám a snaží se co nejpřesněji kopírovat niveletu stávající</w:t>
      </w:r>
      <w:r w:rsidR="00E56330" w:rsidRPr="007A2930">
        <w:t xml:space="preserve"> komunikace</w:t>
      </w:r>
      <w:r w:rsidRPr="007A2930">
        <w:t>.</w:t>
      </w:r>
    </w:p>
    <w:p w14:paraId="09C6A88B" w14:textId="77777777" w:rsidR="00FA192E" w:rsidRPr="007A2930" w:rsidRDefault="00FA192E" w:rsidP="00E7315B">
      <w:pPr>
        <w:pStyle w:val="Unorml"/>
      </w:pPr>
      <w:r w:rsidRPr="007A2930">
        <w:t>Niveleta navazuje na stávající</w:t>
      </w:r>
      <w:r w:rsidR="00E56330" w:rsidRPr="007A2930">
        <w:t xml:space="preserve"> </w:t>
      </w:r>
      <w:r w:rsidRPr="007A2930">
        <w:t>vozovky komunikací a chodníků v místě začátku i konce stavebních úprav.</w:t>
      </w:r>
    </w:p>
    <w:p w14:paraId="253C85A2" w14:textId="77777777" w:rsidR="00FA192E" w:rsidRPr="007A2930" w:rsidRDefault="00FA192E" w:rsidP="00E7315B">
      <w:pPr>
        <w:pStyle w:val="Unorml"/>
      </w:pPr>
      <w:r w:rsidRPr="007A2930">
        <w:t>Podrobné výškové řešení řešené komunikace je patrno z části D.1.1, příloha 3 – Podélné profily.</w:t>
      </w:r>
    </w:p>
    <w:p w14:paraId="1DDF66FA" w14:textId="77777777" w:rsidR="00FA192E" w:rsidRPr="007A2930" w:rsidRDefault="00FA192E" w:rsidP="00FA192E">
      <w:pPr>
        <w:pStyle w:val="NadpisU2"/>
        <w:numPr>
          <w:ilvl w:val="1"/>
          <w:numId w:val="11"/>
        </w:numPr>
        <w:suppressAutoHyphens/>
        <w:overflowPunct w:val="0"/>
        <w:autoSpaceDN w:val="0"/>
        <w:ind w:hanging="567"/>
        <w:textAlignment w:val="baseline"/>
      </w:pPr>
      <w:bookmarkStart w:id="12" w:name="_Toc501202797"/>
      <w:bookmarkStart w:id="13" w:name="_Toc517409644"/>
      <w:bookmarkStart w:id="14" w:name="_Toc53560830"/>
      <w:r w:rsidRPr="007A2930">
        <w:t>Příčné uspořádání</w:t>
      </w:r>
      <w:bookmarkEnd w:id="12"/>
      <w:bookmarkEnd w:id="13"/>
      <w:bookmarkEnd w:id="14"/>
    </w:p>
    <w:p w14:paraId="1E7E5778" w14:textId="77777777" w:rsidR="00FA192E" w:rsidRPr="007A2930" w:rsidRDefault="00FA192E" w:rsidP="00E7315B">
      <w:pPr>
        <w:pStyle w:val="Unorml"/>
      </w:pPr>
      <w:r w:rsidRPr="007A2930">
        <w:t>Výkresově je šířkové uspořádání vozovky doloženo v části D.1.1, příloha 4 – Vzorové příčné řezy.</w:t>
      </w:r>
    </w:p>
    <w:p w14:paraId="6FEE577B" w14:textId="77777777" w:rsidR="00E56330" w:rsidRPr="007A2930" w:rsidRDefault="00E56330" w:rsidP="00E56330">
      <w:pPr>
        <w:pStyle w:val="Unorml"/>
      </w:pPr>
      <w:r w:rsidRPr="007A2930">
        <w:t>Průjezdní úsek silnice II/191 je navržen jako dvoupruhová, obousměrná, směrově nerozdělená</w:t>
      </w:r>
      <w:r w:rsidR="00771743" w:rsidRPr="007A2930">
        <w:t xml:space="preserve"> komunikace s jednostrannou, v části s oboustrannou silniční obrubou.</w:t>
      </w:r>
    </w:p>
    <w:p w14:paraId="259EEF10" w14:textId="77777777" w:rsidR="00771743" w:rsidRPr="007A2930" w:rsidRDefault="00771743" w:rsidP="00E56330">
      <w:pPr>
        <w:pStyle w:val="Unorml"/>
      </w:pPr>
      <w:r w:rsidRPr="007A2930">
        <w:t>Šíře jízdního pruhu se oproti stávávajícímu stavu nemění a je minimálně 2 x 3,0 m</w:t>
      </w:r>
      <w:r w:rsidR="009A39F8" w:rsidRPr="007A2930">
        <w:t>, s rozšířením v oblouku dle stávajících parametrů</w:t>
      </w:r>
      <w:r w:rsidRPr="007A2930">
        <w:t>.</w:t>
      </w:r>
    </w:p>
    <w:p w14:paraId="5D460982" w14:textId="77777777" w:rsidR="00771743" w:rsidRPr="007A2930" w:rsidRDefault="00771743" w:rsidP="00E56330">
      <w:pPr>
        <w:pStyle w:val="Unorml"/>
      </w:pPr>
      <w:r w:rsidRPr="007A2930">
        <w:t>Příčný sklon komunikace vychází ze stávajícího stavu a co nejpřesněji jej kopíruje</w:t>
      </w:r>
      <w:r w:rsidR="009A39F8" w:rsidRPr="007A2930">
        <w:t>.</w:t>
      </w:r>
    </w:p>
    <w:p w14:paraId="62E7B21E" w14:textId="77777777" w:rsidR="00FA192E" w:rsidRPr="007A2930" w:rsidRDefault="00FA192E" w:rsidP="00771743">
      <w:pPr>
        <w:pStyle w:val="NadpisU2"/>
        <w:numPr>
          <w:ilvl w:val="1"/>
          <w:numId w:val="11"/>
        </w:numPr>
        <w:suppressAutoHyphens/>
        <w:overflowPunct w:val="0"/>
        <w:autoSpaceDN w:val="0"/>
        <w:ind w:hanging="567"/>
        <w:textAlignment w:val="baseline"/>
      </w:pPr>
      <w:bookmarkStart w:id="15" w:name="_Toc501202798"/>
      <w:bookmarkStart w:id="16" w:name="_Toc517409645"/>
      <w:bookmarkStart w:id="17" w:name="_Toc53560831"/>
      <w:r w:rsidRPr="007A2930">
        <w:t>Křižovatky a křížení</w:t>
      </w:r>
      <w:bookmarkEnd w:id="15"/>
      <w:bookmarkEnd w:id="16"/>
      <w:bookmarkEnd w:id="17"/>
    </w:p>
    <w:p w14:paraId="6DA90655" w14:textId="77777777" w:rsidR="00FA192E" w:rsidRPr="007A2930" w:rsidRDefault="00FA192E" w:rsidP="00E7315B">
      <w:pPr>
        <w:pStyle w:val="Unorml"/>
        <w:rPr>
          <w:rFonts w:cs="Calibri"/>
          <w:b/>
        </w:rPr>
      </w:pPr>
      <w:bookmarkStart w:id="18" w:name="_Toc501202799"/>
      <w:r w:rsidRPr="007A2930">
        <w:t xml:space="preserve">Poloha </w:t>
      </w:r>
      <w:r w:rsidR="00771743" w:rsidRPr="007A2930">
        <w:t>samostatných sjezdů a úrovňových dopravních připojení</w:t>
      </w:r>
      <w:r w:rsidRPr="007A2930">
        <w:t xml:space="preserve"> se vůči stávající poloze nemění, prověření rozhledových poměrů není provedeno.</w:t>
      </w:r>
    </w:p>
    <w:p w14:paraId="0864D821" w14:textId="77777777" w:rsidR="00FA192E" w:rsidRPr="007A2930" w:rsidRDefault="00FA192E" w:rsidP="00FA192E">
      <w:pPr>
        <w:pStyle w:val="NadpisU2"/>
        <w:numPr>
          <w:ilvl w:val="1"/>
          <w:numId w:val="11"/>
        </w:numPr>
        <w:suppressAutoHyphens/>
        <w:overflowPunct w:val="0"/>
        <w:autoSpaceDN w:val="0"/>
        <w:ind w:hanging="567"/>
        <w:textAlignment w:val="baseline"/>
      </w:pPr>
      <w:bookmarkStart w:id="19" w:name="_Toc517409646"/>
      <w:bookmarkStart w:id="20" w:name="_Toc53560832"/>
      <w:r w:rsidRPr="007A2930">
        <w:t>Příprava staveniště</w:t>
      </w:r>
      <w:bookmarkEnd w:id="18"/>
      <w:bookmarkEnd w:id="19"/>
      <w:bookmarkEnd w:id="20"/>
    </w:p>
    <w:p w14:paraId="1FC4172C" w14:textId="77777777" w:rsidR="00FA192E" w:rsidRPr="007A2930" w:rsidRDefault="00FA192E" w:rsidP="00E7315B">
      <w:pPr>
        <w:pStyle w:val="Unorml"/>
      </w:pPr>
      <w:r w:rsidRPr="007A2930">
        <w:t>Před zahájením stavebních prací na SO proběhnou přípravné práce.</w:t>
      </w:r>
    </w:p>
    <w:p w14:paraId="40B9BAC4" w14:textId="77777777" w:rsidR="00FA192E" w:rsidRPr="007A2930" w:rsidRDefault="00FA192E" w:rsidP="00E7315B">
      <w:pPr>
        <w:pStyle w:val="Unorml"/>
      </w:pPr>
      <w:r w:rsidRPr="007A2930">
        <w:t>V prostoru stavby budou provedeny bourací práce stávajících konstrukcí.</w:t>
      </w:r>
    </w:p>
    <w:p w14:paraId="303ECB7E" w14:textId="77777777" w:rsidR="00FA192E" w:rsidRPr="007A2930" w:rsidRDefault="00FA192E" w:rsidP="00FA192E">
      <w:pPr>
        <w:pStyle w:val="NadpisU1"/>
        <w:numPr>
          <w:ilvl w:val="0"/>
          <w:numId w:val="11"/>
        </w:numPr>
        <w:suppressAutoHyphens/>
        <w:overflowPunct w:val="0"/>
        <w:autoSpaceDN w:val="0"/>
        <w:jc w:val="left"/>
        <w:textAlignment w:val="baseline"/>
        <w:rPr>
          <w:color w:val="000000"/>
        </w:rPr>
      </w:pPr>
      <w:bookmarkStart w:id="21" w:name="_Toc501202800"/>
      <w:bookmarkStart w:id="22" w:name="_Toc517409647"/>
      <w:bookmarkStart w:id="23" w:name="_Toc53560833"/>
      <w:bookmarkEnd w:id="21"/>
      <w:r w:rsidRPr="007A2930">
        <w:rPr>
          <w:color w:val="000000"/>
        </w:rPr>
        <w:t>vyhodnocení průzkumů a podkladů, včetně jejich užití v dokumentaci – dopravní údaje, geotechnický průzkum apod.</w:t>
      </w:r>
      <w:bookmarkEnd w:id="22"/>
      <w:bookmarkEnd w:id="23"/>
    </w:p>
    <w:p w14:paraId="741175E4" w14:textId="77777777" w:rsidR="00FA192E" w:rsidRPr="007A2930" w:rsidRDefault="00FA192E" w:rsidP="00FA192E">
      <w:pPr>
        <w:pStyle w:val="NadpisU2"/>
        <w:numPr>
          <w:ilvl w:val="1"/>
          <w:numId w:val="11"/>
        </w:numPr>
        <w:suppressAutoHyphens/>
        <w:overflowPunct w:val="0"/>
        <w:autoSpaceDN w:val="0"/>
        <w:ind w:hanging="567"/>
        <w:textAlignment w:val="baseline"/>
      </w:pPr>
      <w:bookmarkStart w:id="24" w:name="_Toc501202801"/>
      <w:bookmarkStart w:id="25" w:name="_Toc517409648"/>
      <w:bookmarkStart w:id="26" w:name="_Toc53560834"/>
      <w:r w:rsidRPr="007A2930">
        <w:t>Geodetická dokumentace</w:t>
      </w:r>
      <w:bookmarkEnd w:id="24"/>
      <w:bookmarkEnd w:id="25"/>
      <w:bookmarkEnd w:id="26"/>
    </w:p>
    <w:p w14:paraId="5CE492DA" w14:textId="77777777" w:rsidR="00FA192E" w:rsidRPr="007A2930" w:rsidRDefault="00FA192E" w:rsidP="00E7315B">
      <w:pPr>
        <w:pStyle w:val="Unorml"/>
      </w:pPr>
      <w:r w:rsidRPr="007A2930">
        <w:t>Projektová dokumentace je zpracována do digitálního geodetického zaměření zhotoveného pro investora stavby, které bylo v průběhu zpracování projektové dokumentace doplněno do potřebného rozsahu.</w:t>
      </w:r>
    </w:p>
    <w:p w14:paraId="47E2AC1B" w14:textId="77777777" w:rsidR="00FA192E" w:rsidRPr="007A2930" w:rsidRDefault="00FA192E" w:rsidP="00E7315B">
      <w:pPr>
        <w:pStyle w:val="Unorml"/>
      </w:pPr>
      <w:r w:rsidRPr="007A2930">
        <w:t xml:space="preserve">Pro potřeby vytýčení stavby budou </w:t>
      </w:r>
      <w:r w:rsidR="00771743" w:rsidRPr="007A2930">
        <w:t xml:space="preserve">projektantem </w:t>
      </w:r>
      <w:r w:rsidRPr="007A2930">
        <w:t>poskytnuty podklady v digitální podobě ve formátu vhodném pro zpracování geodetem stavby.</w:t>
      </w:r>
    </w:p>
    <w:p w14:paraId="5DF16BC3" w14:textId="77777777" w:rsidR="00FA192E" w:rsidRPr="007A2930" w:rsidRDefault="00FA192E" w:rsidP="00FA192E">
      <w:pPr>
        <w:pStyle w:val="NadpisU2"/>
        <w:numPr>
          <w:ilvl w:val="1"/>
          <w:numId w:val="11"/>
        </w:numPr>
        <w:suppressAutoHyphens/>
        <w:overflowPunct w:val="0"/>
        <w:autoSpaceDN w:val="0"/>
        <w:ind w:hanging="567"/>
        <w:textAlignment w:val="baseline"/>
      </w:pPr>
      <w:bookmarkStart w:id="27" w:name="_Toc501202802"/>
      <w:bookmarkStart w:id="28" w:name="_Toc198623346"/>
      <w:bookmarkStart w:id="29" w:name="_Toc517409649"/>
      <w:bookmarkStart w:id="30" w:name="_Toc53560835"/>
      <w:r w:rsidRPr="007A2930">
        <w:t>Průzkum stávajících inženýrských sítí</w:t>
      </w:r>
      <w:bookmarkEnd w:id="27"/>
      <w:bookmarkEnd w:id="28"/>
      <w:bookmarkEnd w:id="29"/>
      <w:bookmarkEnd w:id="30"/>
    </w:p>
    <w:p w14:paraId="11BFFD85" w14:textId="77777777" w:rsidR="00FA192E" w:rsidRPr="007A2930" w:rsidRDefault="00FA192E" w:rsidP="00E7315B">
      <w:pPr>
        <w:pStyle w:val="Unorml"/>
      </w:pPr>
      <w:r w:rsidRPr="007A2930">
        <w:t>V oblasti se nalézají některé inženýrské sítě, jejich zákres je patrný v příloze, část C.3 Koordinační situační výkres a příloha D.1.1.2 Situace. Veškeré práce v blízkosti inženýrských sítí je nutno provádět ručně a dodržet všechny podmínky stanovené správcem dotčené inženýrské sítě. Tyto podmínky jsou součástí dokladové části, která je součástí žádosti o povolení.</w:t>
      </w:r>
    </w:p>
    <w:p w14:paraId="0D6D9D74" w14:textId="77777777" w:rsidR="00FA192E" w:rsidRPr="007A2930" w:rsidRDefault="00FA192E" w:rsidP="00E7315B">
      <w:pPr>
        <w:pStyle w:val="Unorml"/>
      </w:pPr>
      <w:r w:rsidRPr="007A2930">
        <w:lastRenderedPageBreak/>
        <w:t>Zákres dotčených inženýrských sítí je orientační, před zahájením stavby je nutno dotčené inženýrské sítě vytýčit!!!</w:t>
      </w:r>
    </w:p>
    <w:p w14:paraId="413E1F37" w14:textId="77777777" w:rsidR="00FA192E" w:rsidRPr="007A2930" w:rsidRDefault="00FA192E" w:rsidP="00FA192E">
      <w:pPr>
        <w:pStyle w:val="NadpisU2"/>
        <w:numPr>
          <w:ilvl w:val="1"/>
          <w:numId w:val="11"/>
        </w:numPr>
        <w:suppressAutoHyphens/>
        <w:overflowPunct w:val="0"/>
        <w:autoSpaceDN w:val="0"/>
        <w:ind w:hanging="567"/>
        <w:textAlignment w:val="baseline"/>
      </w:pPr>
      <w:bookmarkStart w:id="31" w:name="_Toc501202803"/>
      <w:bookmarkStart w:id="32" w:name="_Toc517409650"/>
      <w:bookmarkStart w:id="33" w:name="_Toc53560836"/>
      <w:r w:rsidRPr="007A2930">
        <w:t>G</w:t>
      </w:r>
      <w:bookmarkEnd w:id="31"/>
      <w:r w:rsidRPr="007A2930">
        <w:t>eotechnický průzkum</w:t>
      </w:r>
      <w:bookmarkEnd w:id="32"/>
      <w:bookmarkEnd w:id="33"/>
    </w:p>
    <w:p w14:paraId="0740640A" w14:textId="77777777" w:rsidR="00FA192E" w:rsidRPr="007A2930" w:rsidRDefault="00FA192E" w:rsidP="00E7315B">
      <w:pPr>
        <w:pStyle w:val="Unorml"/>
      </w:pPr>
      <w:r w:rsidRPr="007A2930">
        <w:t>S ohledem na charakter stavby nebyl geotechnický průzkum prováděn.</w:t>
      </w:r>
    </w:p>
    <w:p w14:paraId="4C4A8C0E" w14:textId="77777777" w:rsidR="00FA192E" w:rsidRPr="007A2930" w:rsidRDefault="00FA192E" w:rsidP="00FA192E">
      <w:pPr>
        <w:pStyle w:val="NadpisU2"/>
        <w:numPr>
          <w:ilvl w:val="1"/>
          <w:numId w:val="11"/>
        </w:numPr>
        <w:suppressAutoHyphens/>
        <w:overflowPunct w:val="0"/>
        <w:autoSpaceDN w:val="0"/>
        <w:ind w:hanging="567"/>
        <w:textAlignment w:val="baseline"/>
      </w:pPr>
      <w:bookmarkStart w:id="34" w:name="_Toc517409651"/>
      <w:bookmarkStart w:id="35" w:name="_Toc53560837"/>
      <w:r w:rsidRPr="007A2930">
        <w:t>Dopravní průzkum</w:t>
      </w:r>
      <w:bookmarkEnd w:id="34"/>
      <w:bookmarkEnd w:id="35"/>
    </w:p>
    <w:p w14:paraId="62EBC64E" w14:textId="77777777" w:rsidR="00FA192E" w:rsidRPr="007A2930" w:rsidRDefault="00FA192E" w:rsidP="00E7315B">
      <w:pPr>
        <w:pStyle w:val="Unorml"/>
      </w:pPr>
      <w:r w:rsidRPr="007A2930">
        <w:t>S ohledem na charakter stavby nebyl dopravní průzkum prováděn.</w:t>
      </w:r>
    </w:p>
    <w:p w14:paraId="0A239AA5" w14:textId="77777777" w:rsidR="00FA192E" w:rsidRPr="007A2930" w:rsidRDefault="00FA192E" w:rsidP="00FA192E">
      <w:pPr>
        <w:pStyle w:val="NadpisU1"/>
        <w:numPr>
          <w:ilvl w:val="0"/>
          <w:numId w:val="11"/>
        </w:numPr>
        <w:suppressAutoHyphens/>
        <w:overflowPunct w:val="0"/>
        <w:autoSpaceDN w:val="0"/>
        <w:jc w:val="left"/>
        <w:textAlignment w:val="baseline"/>
      </w:pPr>
      <w:bookmarkStart w:id="36" w:name="_Toc517409652"/>
      <w:bookmarkStart w:id="37" w:name="_Toc53560838"/>
      <w:r w:rsidRPr="007A2930">
        <w:t>v</w:t>
      </w:r>
      <w:bookmarkStart w:id="38" w:name="_Toc501202804"/>
      <w:r w:rsidRPr="007A2930">
        <w:t>ztahy pozemní komunikace k ostatním objektům stavby</w:t>
      </w:r>
      <w:bookmarkEnd w:id="36"/>
      <w:bookmarkEnd w:id="38"/>
      <w:bookmarkEnd w:id="37"/>
    </w:p>
    <w:p w14:paraId="12F06C88" w14:textId="77777777" w:rsidR="00FA192E" w:rsidRPr="007A2930" w:rsidRDefault="00FA192E" w:rsidP="00E7315B">
      <w:pPr>
        <w:pStyle w:val="Unorml"/>
      </w:pPr>
      <w:r w:rsidRPr="007A2930">
        <w:t xml:space="preserve">SO 101 </w:t>
      </w:r>
      <w:r w:rsidR="00771743" w:rsidRPr="007A2930">
        <w:t>Komunikace</w:t>
      </w:r>
      <w:r w:rsidRPr="007A2930">
        <w:t xml:space="preserve"> je zkoordinován s ostatními objekty stavby, tedy SO 201 </w:t>
      </w:r>
      <w:r w:rsidR="00771743" w:rsidRPr="007A2930">
        <w:t>Opěrná zeď.</w:t>
      </w:r>
    </w:p>
    <w:p w14:paraId="2C8066EA" w14:textId="77777777" w:rsidR="00FA192E" w:rsidRPr="007A2930" w:rsidRDefault="00FA192E" w:rsidP="00FA192E">
      <w:pPr>
        <w:pStyle w:val="NadpisU1"/>
        <w:numPr>
          <w:ilvl w:val="0"/>
          <w:numId w:val="11"/>
        </w:numPr>
        <w:suppressAutoHyphens/>
        <w:overflowPunct w:val="0"/>
        <w:autoSpaceDN w:val="0"/>
        <w:jc w:val="left"/>
        <w:textAlignment w:val="baseline"/>
      </w:pPr>
      <w:bookmarkStart w:id="39" w:name="_Toc517409653"/>
      <w:bookmarkStart w:id="40" w:name="_Toc53560839"/>
      <w:r w:rsidRPr="007A2930">
        <w:t>n</w:t>
      </w:r>
      <w:bookmarkStart w:id="41" w:name="_Toc501202805"/>
      <w:r w:rsidRPr="007A2930">
        <w:t>ávrh zpevněných ploch</w:t>
      </w:r>
      <w:bookmarkEnd w:id="39"/>
      <w:bookmarkEnd w:id="41"/>
      <w:bookmarkEnd w:id="40"/>
    </w:p>
    <w:p w14:paraId="54F8D9C0" w14:textId="77777777" w:rsidR="00FA192E" w:rsidRPr="007A2930" w:rsidRDefault="00FA192E" w:rsidP="00E7315B">
      <w:pPr>
        <w:pStyle w:val="Unorml"/>
      </w:pPr>
      <w:r w:rsidRPr="007A2930">
        <w:t>Po vybourání stávajících konstrukčních vrstev vozovky a vytěžení zeminy na úroveň kóty navržené zemní pláně vozovky budou provedeny na místech dohodnutých s TDI a AD kontrolní zatěžovací zkoušky na úrovni zemní pláně.</w:t>
      </w:r>
    </w:p>
    <w:p w14:paraId="69C6842C" w14:textId="77777777" w:rsidR="00FA192E" w:rsidRPr="007A2930" w:rsidRDefault="00FA192E" w:rsidP="00E7315B">
      <w:pPr>
        <w:pStyle w:val="Unorml"/>
      </w:pPr>
    </w:p>
    <w:p w14:paraId="7FC97BA0" w14:textId="77777777" w:rsidR="00FA192E" w:rsidRPr="007A2930" w:rsidRDefault="00FA192E" w:rsidP="00E7315B">
      <w:pPr>
        <w:pStyle w:val="Unorml"/>
      </w:pPr>
      <w:bookmarkStart w:id="42" w:name="__RefHeading___Toc5760_712367720"/>
      <w:r w:rsidRPr="007A2930">
        <w:t xml:space="preserve">Zpevněné plochy byly navrženy dle předpokládaného využití a zatížení. </w:t>
      </w:r>
      <w:bookmarkEnd w:id="42"/>
    </w:p>
    <w:p w14:paraId="6F989BB0" w14:textId="77777777" w:rsidR="009A39F8" w:rsidRPr="007A2930" w:rsidRDefault="009A39F8" w:rsidP="009A39F8">
      <w:pPr>
        <w:pStyle w:val="Uskladba1"/>
      </w:pPr>
      <w:r w:rsidRPr="007A2930">
        <w:t>Konstrukce vozovky komunikace s asfaltovým krytem v místě rýhy pro obrubník je navržena v následující skladbě:</w:t>
      </w:r>
    </w:p>
    <w:p w14:paraId="4C99A4CD" w14:textId="77777777" w:rsidR="009A39F8" w:rsidRPr="007A2930" w:rsidRDefault="009A39F8" w:rsidP="009A39F8">
      <w:pPr>
        <w:pStyle w:val="Uskladba2"/>
      </w:pPr>
      <w:r w:rsidRPr="007A2930">
        <w:t>Asfaltový beton pro obrusné vrstvy</w:t>
      </w:r>
      <w:r w:rsidRPr="007A2930">
        <w:tab/>
      </w:r>
      <w:r w:rsidRPr="007A2930">
        <w:tab/>
        <w:t>ACO 11+</w:t>
      </w:r>
      <w:r w:rsidRPr="007A2930">
        <w:tab/>
      </w:r>
      <w:proofErr w:type="gramStart"/>
      <w:r w:rsidRPr="007A2930">
        <w:t>50mm</w:t>
      </w:r>
      <w:proofErr w:type="gramEnd"/>
      <w:r w:rsidRPr="007A2930">
        <w:tab/>
      </w:r>
      <w:r w:rsidRPr="007A2930">
        <w:tab/>
        <w:t>ČSN EN 131108-1, TP 148</w:t>
      </w:r>
    </w:p>
    <w:p w14:paraId="3D541BAC" w14:textId="77777777" w:rsidR="009A39F8" w:rsidRPr="007A2930" w:rsidRDefault="009A39F8" w:rsidP="009A39F8">
      <w:pPr>
        <w:pStyle w:val="Uskladba2"/>
      </w:pPr>
      <w:r w:rsidRPr="007A2930">
        <w:t>Spojovací postřik emulzní</w:t>
      </w:r>
      <w:r w:rsidRPr="007A2930">
        <w:tab/>
      </w:r>
      <w:r w:rsidRPr="007A2930">
        <w:tab/>
      </w:r>
      <w:r w:rsidRPr="007A2930">
        <w:tab/>
        <w:t>PS-EP</w:t>
      </w:r>
      <w:r w:rsidRPr="007A2930">
        <w:tab/>
      </w:r>
      <w:r w:rsidRPr="007A2930">
        <w:tab/>
        <w:t>0,3kg/m</w:t>
      </w:r>
      <w:r w:rsidRPr="007A2930">
        <w:rPr>
          <w:vertAlign w:val="superscript"/>
        </w:rPr>
        <w:t>2</w:t>
      </w:r>
      <w:r w:rsidRPr="007A2930">
        <w:rPr>
          <w:vertAlign w:val="superscript"/>
        </w:rPr>
        <w:tab/>
      </w:r>
      <w:r w:rsidRPr="007A2930">
        <w:tab/>
        <w:t>ČSN 73 6129</w:t>
      </w:r>
    </w:p>
    <w:p w14:paraId="5EB66F19" w14:textId="77777777" w:rsidR="009A39F8" w:rsidRPr="007A2930" w:rsidRDefault="009A39F8" w:rsidP="009A39F8">
      <w:pPr>
        <w:pStyle w:val="Uskladba2"/>
      </w:pPr>
      <w:r w:rsidRPr="007A2930">
        <w:t>Asfaltový beton pro ložné vrstvy</w:t>
      </w:r>
      <w:r w:rsidRPr="007A2930">
        <w:tab/>
      </w:r>
      <w:r w:rsidRPr="007A2930">
        <w:tab/>
        <w:t>ACL 16+</w:t>
      </w:r>
      <w:r w:rsidRPr="007A2930">
        <w:tab/>
      </w:r>
      <w:r w:rsidRPr="007A2930">
        <w:tab/>
      </w:r>
      <w:proofErr w:type="gramStart"/>
      <w:r w:rsidRPr="007A2930">
        <w:t>50mm</w:t>
      </w:r>
      <w:proofErr w:type="gramEnd"/>
      <w:r w:rsidRPr="007A2930">
        <w:tab/>
      </w:r>
      <w:r w:rsidRPr="007A2930">
        <w:tab/>
        <w:t>ČSN EN 131108-1, TP 148</w:t>
      </w:r>
    </w:p>
    <w:p w14:paraId="17D0F537" w14:textId="77777777" w:rsidR="009A39F8" w:rsidRPr="007A2930" w:rsidRDefault="009A39F8" w:rsidP="009A39F8">
      <w:pPr>
        <w:pStyle w:val="Uskladba2"/>
      </w:pPr>
      <w:r w:rsidRPr="007A2930">
        <w:t>Spojovací postřik emulzní</w:t>
      </w:r>
      <w:r w:rsidRPr="007A2930">
        <w:tab/>
      </w:r>
      <w:r w:rsidRPr="007A2930">
        <w:tab/>
      </w:r>
      <w:r w:rsidRPr="007A2930">
        <w:tab/>
        <w:t>PS-EP</w:t>
      </w:r>
      <w:r w:rsidRPr="007A2930">
        <w:tab/>
      </w:r>
      <w:r w:rsidRPr="007A2930">
        <w:tab/>
        <w:t>0,3kg/m</w:t>
      </w:r>
      <w:r w:rsidRPr="007A2930">
        <w:rPr>
          <w:vertAlign w:val="superscript"/>
        </w:rPr>
        <w:t>2</w:t>
      </w:r>
      <w:r w:rsidRPr="007A2930">
        <w:rPr>
          <w:vertAlign w:val="superscript"/>
        </w:rPr>
        <w:tab/>
      </w:r>
      <w:r w:rsidRPr="007A2930">
        <w:tab/>
        <w:t>ČSN 73 6129</w:t>
      </w:r>
    </w:p>
    <w:p w14:paraId="465BFE5F" w14:textId="77777777" w:rsidR="009A39F8" w:rsidRPr="007A2930" w:rsidRDefault="009A39F8" w:rsidP="009A39F8">
      <w:pPr>
        <w:pStyle w:val="Uskladba2"/>
      </w:pPr>
      <w:r w:rsidRPr="007A2930">
        <w:t>Asfaltový beton pro podkladní vrstvy</w:t>
      </w:r>
      <w:r w:rsidRPr="007A2930">
        <w:tab/>
        <w:t>ACP 22+</w:t>
      </w:r>
      <w:r w:rsidRPr="007A2930">
        <w:tab/>
      </w:r>
      <w:proofErr w:type="gramStart"/>
      <w:r w:rsidRPr="007A2930">
        <w:t>70mm</w:t>
      </w:r>
      <w:proofErr w:type="gramEnd"/>
      <w:r w:rsidRPr="007A2930">
        <w:tab/>
      </w:r>
      <w:r w:rsidRPr="007A2930">
        <w:tab/>
        <w:t>ČSN EN 131108-1, TP 148</w:t>
      </w:r>
    </w:p>
    <w:p w14:paraId="523A4F9D" w14:textId="77777777" w:rsidR="009A39F8" w:rsidRPr="007A2930" w:rsidRDefault="009A39F8" w:rsidP="009A39F8">
      <w:pPr>
        <w:pStyle w:val="Uskladba3"/>
      </w:pPr>
      <w:r w:rsidRPr="007A2930">
        <w:t>Štěrkodrť (0-32)</w:t>
      </w:r>
      <w:r w:rsidRPr="007A2930">
        <w:tab/>
      </w:r>
      <w:r w:rsidRPr="007A2930">
        <w:tab/>
      </w:r>
      <w:r w:rsidRPr="007A2930">
        <w:tab/>
      </w:r>
      <w:r w:rsidRPr="007A2930">
        <w:tab/>
        <w:t>ŠD</w:t>
      </w:r>
      <w:r w:rsidRPr="007A2930">
        <w:rPr>
          <w:vertAlign w:val="subscript"/>
        </w:rPr>
        <w:t>A</w:t>
      </w:r>
      <w:r w:rsidRPr="007A2930">
        <w:tab/>
      </w:r>
      <w:r w:rsidRPr="007A2930">
        <w:tab/>
      </w:r>
      <w:proofErr w:type="gramStart"/>
      <w:r w:rsidRPr="007A2930">
        <w:t>200mm</w:t>
      </w:r>
      <w:proofErr w:type="gramEnd"/>
      <w:r w:rsidRPr="007A2930">
        <w:tab/>
      </w:r>
      <w:r w:rsidRPr="007A2930">
        <w:tab/>
        <w:t>ČSN 736126-1</w:t>
      </w:r>
    </w:p>
    <w:p w14:paraId="220D105B" w14:textId="77777777" w:rsidR="009A39F8" w:rsidRPr="007A2930" w:rsidRDefault="009A39F8" w:rsidP="009A39F8">
      <w:pPr>
        <w:pStyle w:val="Uskladba4"/>
      </w:pPr>
      <w:r w:rsidRPr="007A2930">
        <w:t>Konstrukce celkem</w:t>
      </w:r>
      <w:r w:rsidRPr="007A2930">
        <w:tab/>
      </w:r>
      <w:r w:rsidRPr="007A2930">
        <w:tab/>
      </w:r>
      <w:r w:rsidRPr="007A2930">
        <w:tab/>
      </w:r>
      <w:r w:rsidRPr="007A2930">
        <w:tab/>
      </w:r>
      <w:r w:rsidRPr="007A2930">
        <w:tab/>
      </w:r>
      <w:proofErr w:type="gramStart"/>
      <w:r w:rsidRPr="007A2930">
        <w:t>370mm</w:t>
      </w:r>
      <w:proofErr w:type="gramEnd"/>
    </w:p>
    <w:p w14:paraId="6A39301F" w14:textId="77777777" w:rsidR="009A39F8" w:rsidRPr="007A2930" w:rsidRDefault="009A39F8" w:rsidP="009A39F8">
      <w:pPr>
        <w:pStyle w:val="Unorml"/>
      </w:pPr>
      <w:r w:rsidRPr="007A2930">
        <w:t>Minimální modul přetvárnosti pláně E</w:t>
      </w:r>
      <w:r w:rsidRPr="007A2930">
        <w:rPr>
          <w:vertAlign w:val="subscript"/>
        </w:rPr>
        <w:t>def,2</w:t>
      </w:r>
      <w:r w:rsidRPr="007A2930">
        <w:t xml:space="preserve"> = 45MPa.</w:t>
      </w:r>
    </w:p>
    <w:p w14:paraId="2EF816E4" w14:textId="77777777" w:rsidR="009A39F8" w:rsidRPr="007A2930" w:rsidRDefault="009A39F8" w:rsidP="009A39F8">
      <w:pPr>
        <w:pStyle w:val="Standard"/>
        <w:rPr>
          <w:lang w:val="cs-CZ"/>
        </w:rPr>
      </w:pPr>
    </w:p>
    <w:p w14:paraId="7E92E571" w14:textId="77777777" w:rsidR="009A39F8" w:rsidRPr="007A2930" w:rsidRDefault="009A39F8" w:rsidP="009A39F8">
      <w:pPr>
        <w:pStyle w:val="Uskladba1"/>
      </w:pPr>
      <w:r w:rsidRPr="007A2930">
        <w:t>Konstrukce vozovky komunikace s asfaltovým krytem v místě výměny ložné a obrusné vrstvy je navržena v následující skladbě:</w:t>
      </w:r>
    </w:p>
    <w:p w14:paraId="64791E3A" w14:textId="77777777" w:rsidR="009A39F8" w:rsidRPr="007A2930" w:rsidRDefault="009A39F8" w:rsidP="009A39F8">
      <w:pPr>
        <w:pStyle w:val="Uskladba2"/>
      </w:pPr>
      <w:r w:rsidRPr="007A2930">
        <w:t>Asfaltový beton pro obrusné vrstvy</w:t>
      </w:r>
      <w:r w:rsidRPr="007A2930">
        <w:tab/>
      </w:r>
      <w:r w:rsidRPr="007A2930">
        <w:tab/>
        <w:t>ACO 11+</w:t>
      </w:r>
      <w:r w:rsidRPr="007A2930">
        <w:tab/>
      </w:r>
      <w:proofErr w:type="gramStart"/>
      <w:r w:rsidRPr="007A2930">
        <w:t>50mm</w:t>
      </w:r>
      <w:proofErr w:type="gramEnd"/>
      <w:r w:rsidRPr="007A2930">
        <w:tab/>
      </w:r>
      <w:r w:rsidRPr="007A2930">
        <w:tab/>
        <w:t>ČSN EN 131108-1, TP 148</w:t>
      </w:r>
    </w:p>
    <w:p w14:paraId="158992C8" w14:textId="77777777" w:rsidR="009A39F8" w:rsidRPr="007A2930" w:rsidRDefault="009A39F8" w:rsidP="009A39F8">
      <w:pPr>
        <w:pStyle w:val="Uskladba2"/>
      </w:pPr>
      <w:r w:rsidRPr="007A2930">
        <w:t>Spojovací postřik emulzní</w:t>
      </w:r>
      <w:r w:rsidRPr="007A2930">
        <w:tab/>
      </w:r>
      <w:r w:rsidRPr="007A2930">
        <w:tab/>
      </w:r>
      <w:r w:rsidRPr="007A2930">
        <w:tab/>
        <w:t>PS-EP</w:t>
      </w:r>
      <w:r w:rsidRPr="007A2930">
        <w:tab/>
      </w:r>
      <w:r w:rsidRPr="007A2930">
        <w:tab/>
        <w:t>0,3kg/m</w:t>
      </w:r>
      <w:r w:rsidRPr="007A2930">
        <w:rPr>
          <w:vertAlign w:val="superscript"/>
        </w:rPr>
        <w:t>2</w:t>
      </w:r>
      <w:r w:rsidRPr="007A2930">
        <w:rPr>
          <w:vertAlign w:val="superscript"/>
        </w:rPr>
        <w:tab/>
      </w:r>
      <w:r w:rsidRPr="007A2930">
        <w:tab/>
        <w:t>ČSN 73 6129</w:t>
      </w:r>
    </w:p>
    <w:p w14:paraId="59D0B1DC" w14:textId="77777777" w:rsidR="009A39F8" w:rsidRPr="007A2930" w:rsidRDefault="009A39F8" w:rsidP="009A39F8">
      <w:pPr>
        <w:pStyle w:val="Uskladba2"/>
      </w:pPr>
      <w:r w:rsidRPr="007A2930">
        <w:t>Asfaltový beton pro ložné vrstvy</w:t>
      </w:r>
      <w:r w:rsidRPr="007A2930">
        <w:tab/>
      </w:r>
      <w:r w:rsidRPr="007A2930">
        <w:tab/>
        <w:t>ACL 16+</w:t>
      </w:r>
      <w:r w:rsidRPr="007A2930">
        <w:tab/>
      </w:r>
      <w:r w:rsidRPr="007A2930">
        <w:tab/>
      </w:r>
      <w:r w:rsidRPr="007A2930">
        <w:rPr>
          <w:rFonts w:ascii="Cambria Math" w:hAnsi="Cambria Math" w:cs="Cambria Math"/>
        </w:rPr>
        <w:t>∅</w:t>
      </w:r>
      <w:proofErr w:type="gramStart"/>
      <w:r w:rsidRPr="007A2930">
        <w:t>50mm</w:t>
      </w:r>
      <w:proofErr w:type="gramEnd"/>
      <w:r w:rsidRPr="007A2930">
        <w:tab/>
      </w:r>
      <w:r w:rsidRPr="007A2930">
        <w:tab/>
        <w:t>ČSN EN 131108-1, TP 148</w:t>
      </w:r>
    </w:p>
    <w:p w14:paraId="36442F65" w14:textId="77777777" w:rsidR="009A39F8" w:rsidRPr="007A2930" w:rsidRDefault="009A39F8" w:rsidP="009A39F8">
      <w:pPr>
        <w:pStyle w:val="Uskladba2"/>
      </w:pPr>
      <w:r w:rsidRPr="007A2930">
        <w:rPr>
          <w:u w:val="single"/>
        </w:rPr>
        <w:t>Spojovací postřik emulzní</w:t>
      </w:r>
      <w:r w:rsidRPr="007A2930">
        <w:rPr>
          <w:u w:val="single"/>
        </w:rPr>
        <w:tab/>
      </w:r>
      <w:r w:rsidRPr="007A2930">
        <w:rPr>
          <w:u w:val="single"/>
        </w:rPr>
        <w:tab/>
      </w:r>
      <w:r w:rsidRPr="007A2930">
        <w:rPr>
          <w:u w:val="single"/>
        </w:rPr>
        <w:tab/>
        <w:t>PS-EP</w:t>
      </w:r>
      <w:r w:rsidRPr="007A2930">
        <w:rPr>
          <w:u w:val="single"/>
        </w:rPr>
        <w:tab/>
      </w:r>
      <w:r w:rsidRPr="007A2930">
        <w:rPr>
          <w:u w:val="single"/>
        </w:rPr>
        <w:tab/>
        <w:t>0,3kg/m</w:t>
      </w:r>
      <w:r w:rsidRPr="007A2930">
        <w:rPr>
          <w:u w:val="single"/>
          <w:vertAlign w:val="superscript"/>
        </w:rPr>
        <w:t>2</w:t>
      </w:r>
      <w:r w:rsidRPr="007A2930">
        <w:rPr>
          <w:u w:val="single"/>
          <w:vertAlign w:val="superscript"/>
        </w:rPr>
        <w:tab/>
      </w:r>
      <w:r w:rsidRPr="007A2930">
        <w:tab/>
        <w:t>ČSN 73 6129</w:t>
      </w:r>
    </w:p>
    <w:p w14:paraId="70DB13CC" w14:textId="77777777" w:rsidR="009A39F8" w:rsidRPr="007A2930" w:rsidRDefault="009A39F8" w:rsidP="009A39F8">
      <w:pPr>
        <w:pStyle w:val="Uskladba4"/>
      </w:pPr>
      <w:r w:rsidRPr="007A2930">
        <w:t>Konstrukce celkem</w:t>
      </w:r>
      <w:r w:rsidRPr="007A2930">
        <w:tab/>
      </w:r>
      <w:r w:rsidRPr="007A2930">
        <w:tab/>
      </w:r>
      <w:r w:rsidRPr="007A2930">
        <w:tab/>
      </w:r>
      <w:r w:rsidRPr="007A2930">
        <w:tab/>
      </w:r>
      <w:r w:rsidRPr="007A2930">
        <w:tab/>
      </w:r>
      <w:r w:rsidRPr="007A2930">
        <w:rPr>
          <w:rFonts w:ascii="Cambria Math" w:hAnsi="Cambria Math" w:cs="Cambria Math"/>
        </w:rPr>
        <w:t>∅</w:t>
      </w:r>
      <w:proofErr w:type="gramStart"/>
      <w:r w:rsidRPr="007A2930">
        <w:t>100mm</w:t>
      </w:r>
      <w:proofErr w:type="gramEnd"/>
    </w:p>
    <w:p w14:paraId="1F937EB5" w14:textId="77777777" w:rsidR="009A39F8" w:rsidRPr="007A2930" w:rsidRDefault="009A39F8" w:rsidP="009A39F8">
      <w:pPr>
        <w:pStyle w:val="Standard"/>
        <w:rPr>
          <w:lang w:val="cs-CZ"/>
        </w:rPr>
      </w:pPr>
    </w:p>
    <w:p w14:paraId="7870BA7F" w14:textId="77777777" w:rsidR="009A39F8" w:rsidRPr="007A2930" w:rsidRDefault="009A39F8" w:rsidP="009A39F8">
      <w:pPr>
        <w:pStyle w:val="Standard"/>
        <w:rPr>
          <w:lang w:val="cs-CZ"/>
        </w:rPr>
      </w:pPr>
    </w:p>
    <w:p w14:paraId="17AF84B0" w14:textId="77777777" w:rsidR="009A39F8" w:rsidRPr="007A2930" w:rsidRDefault="009A39F8" w:rsidP="009A39F8">
      <w:pPr>
        <w:pStyle w:val="Uskladba1"/>
      </w:pPr>
      <w:r w:rsidRPr="007A2930">
        <w:t>Konstrukce úpravy sjezdu:</w:t>
      </w:r>
    </w:p>
    <w:p w14:paraId="56457463" w14:textId="77777777" w:rsidR="002A4698" w:rsidRPr="007A2930" w:rsidRDefault="002A4698" w:rsidP="002A4698">
      <w:pPr>
        <w:pStyle w:val="Uskladba2"/>
      </w:pPr>
      <w:r w:rsidRPr="007A2930">
        <w:t>Asfaltový beton pro obrusné vrstvy</w:t>
      </w:r>
      <w:r w:rsidRPr="007A2930">
        <w:tab/>
      </w:r>
      <w:r w:rsidRPr="007A2930">
        <w:tab/>
        <w:t>ACO 11+</w:t>
      </w:r>
      <w:r w:rsidRPr="007A2930">
        <w:tab/>
      </w:r>
      <w:proofErr w:type="gramStart"/>
      <w:r w:rsidRPr="007A2930">
        <w:t>50mm</w:t>
      </w:r>
      <w:proofErr w:type="gramEnd"/>
      <w:r w:rsidRPr="007A2930">
        <w:tab/>
      </w:r>
      <w:r w:rsidRPr="007A2930">
        <w:tab/>
        <w:t>ČSN EN 131108-1, TP 148</w:t>
      </w:r>
    </w:p>
    <w:p w14:paraId="418ED261" w14:textId="77777777" w:rsidR="002A4698" w:rsidRPr="007A2930" w:rsidRDefault="002A4698" w:rsidP="002A4698">
      <w:pPr>
        <w:pStyle w:val="Uskladba2"/>
      </w:pPr>
      <w:r w:rsidRPr="007A2930">
        <w:t>Spojovací postřik emulzní</w:t>
      </w:r>
      <w:r w:rsidRPr="007A2930">
        <w:tab/>
      </w:r>
      <w:r w:rsidRPr="007A2930">
        <w:tab/>
      </w:r>
      <w:r w:rsidRPr="007A2930">
        <w:tab/>
        <w:t>PS-EP</w:t>
      </w:r>
      <w:r w:rsidRPr="007A2930">
        <w:tab/>
      </w:r>
      <w:r w:rsidRPr="007A2930">
        <w:tab/>
        <w:t>0,3kg/m</w:t>
      </w:r>
      <w:r w:rsidRPr="007A2930">
        <w:rPr>
          <w:vertAlign w:val="superscript"/>
        </w:rPr>
        <w:t>2</w:t>
      </w:r>
      <w:r w:rsidRPr="007A2930">
        <w:rPr>
          <w:vertAlign w:val="superscript"/>
        </w:rPr>
        <w:tab/>
      </w:r>
      <w:r w:rsidRPr="007A2930">
        <w:tab/>
        <w:t>ČSN 73 6129</w:t>
      </w:r>
    </w:p>
    <w:p w14:paraId="438212CD" w14:textId="4FF71FDE" w:rsidR="009A39F8" w:rsidRPr="007A2930" w:rsidRDefault="009A39F8" w:rsidP="009A39F8">
      <w:pPr>
        <w:pStyle w:val="Uskladba3"/>
      </w:pPr>
      <w:r w:rsidRPr="007A2930">
        <w:t>R-materiál</w:t>
      </w:r>
      <w:r w:rsidRPr="007A2930">
        <w:tab/>
      </w:r>
      <w:r w:rsidRPr="007A2930">
        <w:tab/>
      </w:r>
      <w:r w:rsidRPr="007A2930">
        <w:tab/>
      </w:r>
      <w:r w:rsidR="002A4698">
        <w:tab/>
      </w:r>
      <w:r w:rsidRPr="007A2930">
        <w:t>R-mat</w:t>
      </w:r>
      <w:r w:rsidRPr="007A2930">
        <w:tab/>
      </w:r>
      <w:r w:rsidRPr="007A2930">
        <w:tab/>
      </w:r>
      <w:proofErr w:type="gramStart"/>
      <w:r w:rsidRPr="007A2930">
        <w:t>1</w:t>
      </w:r>
      <w:r w:rsidR="002A4698">
        <w:t>0</w:t>
      </w:r>
      <w:r w:rsidRPr="007A2930">
        <w:t>0mm</w:t>
      </w:r>
      <w:proofErr w:type="gramEnd"/>
    </w:p>
    <w:p w14:paraId="70182B85" w14:textId="1ED013B2" w:rsidR="009A39F8" w:rsidRPr="007A2930" w:rsidRDefault="009A39F8" w:rsidP="009A39F8">
      <w:pPr>
        <w:pStyle w:val="Uskladba4"/>
      </w:pPr>
      <w:r w:rsidRPr="007A2930">
        <w:t>Konstrukce celkem</w:t>
      </w:r>
      <w:r w:rsidRPr="007A2930">
        <w:tab/>
      </w:r>
      <w:r w:rsidRPr="007A2930">
        <w:tab/>
      </w:r>
      <w:r w:rsidR="002A4698">
        <w:tab/>
      </w:r>
      <w:r w:rsidRPr="007A2930">
        <w:tab/>
      </w:r>
      <w:r w:rsidRPr="007A2930">
        <w:tab/>
      </w:r>
      <w:proofErr w:type="gramStart"/>
      <w:r w:rsidRPr="007A2930">
        <w:t>150mm</w:t>
      </w:r>
      <w:proofErr w:type="gramEnd"/>
    </w:p>
    <w:p w14:paraId="6A4A807B" w14:textId="77777777" w:rsidR="00FA192E" w:rsidRPr="007A2930" w:rsidRDefault="00FA192E" w:rsidP="00E7315B">
      <w:pPr>
        <w:pStyle w:val="Unorml"/>
      </w:pPr>
    </w:p>
    <w:p w14:paraId="472FCF91" w14:textId="77777777" w:rsidR="00FA192E" w:rsidRPr="007A2930" w:rsidRDefault="00FA192E" w:rsidP="009A39F8">
      <w:pPr>
        <w:pStyle w:val="Unorml"/>
        <w:rPr>
          <w:i/>
          <w:u w:val="single"/>
        </w:rPr>
      </w:pPr>
      <w:r w:rsidRPr="007A2930">
        <w:t xml:space="preserve">Práce se nesmí provádět při silném nebo dlouhotrvajícím dešti, materiál nesmí být zmrzlý. Stmelené vrstvy se nesmí provádět při teplotách nižších než +5°C. Pokud teplota při ošetření klesne pod </w:t>
      </w:r>
      <w:proofErr w:type="gramStart"/>
      <w:r w:rsidRPr="007A2930">
        <w:t>0°C</w:t>
      </w:r>
      <w:proofErr w:type="gramEnd"/>
      <w:r w:rsidRPr="007A2930">
        <w:t>, musí se zhodnotit stav vrstvy a provést její případné opravy. Pokud teplota při ošetření překročí +</w:t>
      </w:r>
      <w:proofErr w:type="gramStart"/>
      <w:r w:rsidRPr="007A2930">
        <w:t>25°C</w:t>
      </w:r>
      <w:proofErr w:type="gramEnd"/>
      <w:r w:rsidRPr="007A2930">
        <w:t>, musí se udržování jejího vlhkého stavu věnovat zvýšená pozornost.</w:t>
      </w:r>
    </w:p>
    <w:p w14:paraId="103AC233" w14:textId="77777777" w:rsidR="00FA192E" w:rsidRPr="007A2930" w:rsidRDefault="00FA192E" w:rsidP="00FA192E">
      <w:pPr>
        <w:pStyle w:val="NadpisU1"/>
        <w:numPr>
          <w:ilvl w:val="0"/>
          <w:numId w:val="11"/>
        </w:numPr>
        <w:suppressAutoHyphens/>
        <w:overflowPunct w:val="0"/>
        <w:autoSpaceDN w:val="0"/>
        <w:jc w:val="left"/>
        <w:textAlignment w:val="baseline"/>
      </w:pPr>
      <w:bookmarkStart w:id="43" w:name="_Toc517409654"/>
      <w:bookmarkStart w:id="44" w:name="_Toc53560840"/>
      <w:r w:rsidRPr="007A2930">
        <w:t>r</w:t>
      </w:r>
      <w:bookmarkStart w:id="45" w:name="_Toc501202806"/>
      <w:r w:rsidRPr="007A2930">
        <w:t>ežim povrchových a podzemních vod, zásady odvodnění, ochrana pozemní komunikace</w:t>
      </w:r>
      <w:bookmarkEnd w:id="43"/>
      <w:bookmarkEnd w:id="45"/>
      <w:bookmarkEnd w:id="44"/>
    </w:p>
    <w:p w14:paraId="3938CDCF" w14:textId="77777777" w:rsidR="00771743" w:rsidRPr="007A2930" w:rsidRDefault="00771743" w:rsidP="00771743">
      <w:pPr>
        <w:pStyle w:val="Unorml"/>
      </w:pPr>
      <w:r w:rsidRPr="007A2930">
        <w:t>Odvodnění stavby je řešeno podélným a příčným sklonem vozovky na terén, který má přirozený sklon do Mysliveckého potoka.</w:t>
      </w:r>
    </w:p>
    <w:p w14:paraId="533C4947" w14:textId="77777777" w:rsidR="00FA192E" w:rsidRPr="007A2930" w:rsidRDefault="00FA192E" w:rsidP="00E7315B">
      <w:pPr>
        <w:pStyle w:val="Unorml"/>
      </w:pPr>
      <w:r w:rsidRPr="007A2930">
        <w:t>Podzemní vody nebudou dotčeny.</w:t>
      </w:r>
    </w:p>
    <w:p w14:paraId="4AD402C8" w14:textId="77777777" w:rsidR="00FA192E" w:rsidRPr="007A2930" w:rsidRDefault="00FA192E" w:rsidP="00FA192E">
      <w:pPr>
        <w:pStyle w:val="NadpisU1"/>
        <w:numPr>
          <w:ilvl w:val="0"/>
          <w:numId w:val="11"/>
        </w:numPr>
        <w:suppressAutoHyphens/>
        <w:overflowPunct w:val="0"/>
        <w:autoSpaceDN w:val="0"/>
        <w:jc w:val="left"/>
        <w:textAlignment w:val="baseline"/>
        <w:rPr>
          <w:color w:val="000000"/>
        </w:rPr>
      </w:pPr>
      <w:bookmarkStart w:id="46" w:name="_Toc517409655"/>
      <w:bookmarkStart w:id="47" w:name="_Toc53560841"/>
      <w:r w:rsidRPr="007A2930">
        <w:rPr>
          <w:color w:val="000000"/>
        </w:rPr>
        <w:t xml:space="preserve">návrh dopravních značek, dopravních zařízení, světelných signálů, zařízení pro </w:t>
      </w:r>
      <w:r w:rsidRPr="007A2930">
        <w:rPr>
          <w:color w:val="000000"/>
        </w:rPr>
        <w:lastRenderedPageBreak/>
        <w:t>provozní informace a dopravní telematiku</w:t>
      </w:r>
      <w:bookmarkStart w:id="48" w:name="_Toc501202807"/>
      <w:bookmarkEnd w:id="46"/>
      <w:bookmarkEnd w:id="48"/>
      <w:bookmarkEnd w:id="47"/>
    </w:p>
    <w:p w14:paraId="427B9244" w14:textId="77777777" w:rsidR="00FA192E" w:rsidRPr="007A2930" w:rsidRDefault="00FA192E" w:rsidP="00E7315B">
      <w:pPr>
        <w:pStyle w:val="Unorml"/>
      </w:pPr>
      <w:r w:rsidRPr="007A2930">
        <w:t>V rámci SO 101 není navrhováno</w:t>
      </w:r>
      <w:r w:rsidR="00771743" w:rsidRPr="007A2930">
        <w:t>, stávající stav se nemění.</w:t>
      </w:r>
    </w:p>
    <w:p w14:paraId="19A70BDA" w14:textId="77777777" w:rsidR="00FA192E" w:rsidRPr="007A2930" w:rsidRDefault="00FA192E" w:rsidP="00FA192E">
      <w:pPr>
        <w:pStyle w:val="NadpisU1"/>
        <w:numPr>
          <w:ilvl w:val="0"/>
          <w:numId w:val="11"/>
        </w:numPr>
        <w:suppressAutoHyphens/>
        <w:overflowPunct w:val="0"/>
        <w:autoSpaceDN w:val="0"/>
        <w:jc w:val="left"/>
        <w:textAlignment w:val="baseline"/>
      </w:pPr>
      <w:bookmarkStart w:id="49" w:name="_Toc517409658"/>
      <w:bookmarkStart w:id="50" w:name="_Toc53560842"/>
      <w:r w:rsidRPr="007A2930">
        <w:t>z</w:t>
      </w:r>
      <w:bookmarkStart w:id="51" w:name="_Toc5012028102"/>
      <w:r w:rsidRPr="007A2930">
        <w:t>vláštní podmínky a požadavky na postup výstavby</w:t>
      </w:r>
      <w:bookmarkEnd w:id="51"/>
      <w:r w:rsidRPr="007A2930">
        <w:t>, případně údržbu</w:t>
      </w:r>
      <w:bookmarkEnd w:id="49"/>
      <w:bookmarkEnd w:id="50"/>
    </w:p>
    <w:p w14:paraId="387E792C" w14:textId="77777777" w:rsidR="00FA192E" w:rsidRPr="007A2930" w:rsidRDefault="00FA192E" w:rsidP="00E7315B">
      <w:pPr>
        <w:pStyle w:val="Unorml"/>
      </w:pPr>
      <w:r w:rsidRPr="007A2930">
        <w:t>Před vlastní výstavbou je</w:t>
      </w:r>
      <w:r w:rsidR="00771743" w:rsidRPr="007A2930">
        <w:t xml:space="preserve"> nutno</w:t>
      </w:r>
      <w:r w:rsidRPr="007A2930">
        <w:t xml:space="preserve"> provést nové a přesné vytyčení inženýrských sítí, a to jak směrově, tak výškově dle daných pokladů a správců jednotlivých inženýrských sítí. Před vlastní výstavbou je nutno provést včasné ohlášení dotčeným orgánům státní správy.</w:t>
      </w:r>
    </w:p>
    <w:p w14:paraId="66FB51B1" w14:textId="77777777" w:rsidR="00FA192E" w:rsidRPr="007A2930" w:rsidRDefault="00FA192E" w:rsidP="00E7315B">
      <w:pPr>
        <w:pStyle w:val="Unorml"/>
      </w:pPr>
      <w:r w:rsidRPr="007A2930">
        <w:t>U všech podzemních sítí, které se nachází v prostoru stavby musí být dodržena správci sítí předepsaná ochranná pásma od osy sítě. V případě že se budou stavební práce blížit těmto pásmům, provedou se výkopové práce jen ručně, dle podmínek správce dotčené sítě.</w:t>
      </w:r>
    </w:p>
    <w:p w14:paraId="5279E2CB" w14:textId="77777777" w:rsidR="00FA192E" w:rsidRPr="007A2930" w:rsidRDefault="00FA192E" w:rsidP="00E7315B">
      <w:pPr>
        <w:pStyle w:val="Unorml"/>
      </w:pPr>
      <w:r w:rsidRPr="007A2930">
        <w:t xml:space="preserve">Všechny zásypy podélných vedení v trase komunikace, příčných přechodů, přípojek a osazení chrániček budou provedeny vylepšenými zeminami nebo štěrkodrtí při hutnění PS </w:t>
      </w:r>
      <w:proofErr w:type="gramStart"/>
      <w:r w:rsidRPr="007A2930">
        <w:t>102%</w:t>
      </w:r>
      <w:proofErr w:type="gramEnd"/>
      <w:r w:rsidRPr="007A2930">
        <w:t>.</w:t>
      </w:r>
    </w:p>
    <w:p w14:paraId="28FE6A60" w14:textId="77777777" w:rsidR="00FA192E" w:rsidRPr="007A2930" w:rsidRDefault="00FA192E" w:rsidP="00E7315B">
      <w:pPr>
        <w:pStyle w:val="Unorml"/>
      </w:pPr>
      <w:r w:rsidRPr="007A2930">
        <w:t>V průběhu realizace zemních prací bude zabezpečeno dokonalé odvodnění zemního tělesa včetně para plání, aby při zhoršených klimatických podmínkách nedocházelo k </w:t>
      </w:r>
      <w:proofErr w:type="spellStart"/>
      <w:r w:rsidRPr="007A2930">
        <w:t>rozbředávání</w:t>
      </w:r>
      <w:proofErr w:type="spellEnd"/>
      <w:r w:rsidRPr="007A2930">
        <w:t xml:space="preserve"> zemin. Pro stavbu zemního tělesa platí v plné míře dodržování ČSN 736133 - Návrh a provádění zemního tělesa pozemních komunikací a ČSN 721006 Z1 – Kontrola zhutnění zemin a sypanin a provádění všech předepsaných kontrolních a průkazních zkoušek.</w:t>
      </w:r>
    </w:p>
    <w:p w14:paraId="4343BC8B" w14:textId="77777777" w:rsidR="00FA192E" w:rsidRPr="007A2930" w:rsidRDefault="00FA192E" w:rsidP="00E7315B">
      <w:pPr>
        <w:pStyle w:val="Unorml"/>
      </w:pPr>
      <w:r w:rsidRPr="007A2930">
        <w:t xml:space="preserve">Předpokládá se provádění stavby jako jeden celek. Při provádění stavby je nutné dodržet všechny předpisy a nařízení k ochraně zdraví a bezpečnosti pro pracovníky i pro provoz na staveništi. Dále je nutné před započetím všech prací, a to jak přípravných, tak vlastních informovat min. 14 dní před archeologickou službu ČR. Přebytek výkopku ze stavby bude odvezen na deponii určenou investorem nebo na skládku k tomu účelu určenou. </w:t>
      </w:r>
    </w:p>
    <w:p w14:paraId="18A4E7E8" w14:textId="77777777" w:rsidR="00FA192E" w:rsidRPr="007A2930" w:rsidRDefault="00FA192E" w:rsidP="00E7315B">
      <w:pPr>
        <w:pStyle w:val="Unorml"/>
      </w:pPr>
      <w:r w:rsidRPr="007A2930">
        <w:t>Plocha pro zařízení staveniště se neuvažuje. Případné zařízení staveniště bude na pozemcích investora. Materiály nutné pro výstavbu budou na stavbu dováženy průběžně. Stálá spotřeba vody a elektrické energie se nepředpokládá.</w:t>
      </w:r>
    </w:p>
    <w:p w14:paraId="096166BB" w14:textId="77777777" w:rsidR="00FA192E" w:rsidRPr="007A2930" w:rsidRDefault="00FA192E" w:rsidP="00E7315B">
      <w:pPr>
        <w:pStyle w:val="Unorml"/>
      </w:pPr>
      <w:r w:rsidRPr="007A2930">
        <w:t>Jako přístupová cesta pro dopravu materiálu na stavbu a odvoz výkopku ze stavby jsou uvažovány místní komunikace. Staveniště bude zajištěno proti vynášení znečištění stavebními stroji a nákladními auty po dobu realizace na přilehlé komunikace. Případné znečištění místních komunikací vozidly stavby musí prováděcí firma průběžně odstraňovat. Zároveň musí prováděcí firma zajistit průjezdnost pro vozidla první pomoci a HZS.</w:t>
      </w:r>
    </w:p>
    <w:p w14:paraId="78AED74A" w14:textId="77777777" w:rsidR="00FA192E" w:rsidRPr="007A2930" w:rsidRDefault="00FA192E" w:rsidP="00FA192E">
      <w:pPr>
        <w:pStyle w:val="Firstlineindent"/>
        <w:rPr>
          <w:lang w:val="cs-CZ"/>
        </w:rPr>
      </w:pPr>
    </w:p>
    <w:p w14:paraId="66863D66" w14:textId="77777777" w:rsidR="00FA192E" w:rsidRPr="007A2930" w:rsidRDefault="00FA192E" w:rsidP="00E7315B">
      <w:pPr>
        <w:pStyle w:val="Unorml"/>
      </w:pPr>
      <w:r w:rsidRPr="007A2930">
        <w:rPr>
          <w:b/>
        </w:rPr>
        <w:t xml:space="preserve">Kontrolní prohlídky stavby </w:t>
      </w:r>
      <w:r w:rsidRPr="007A2930">
        <w:t>budou provedeny v následujícím pořadí:</w:t>
      </w:r>
    </w:p>
    <w:p w14:paraId="46EE5449" w14:textId="77777777" w:rsidR="00FA192E" w:rsidRPr="007A2930" w:rsidRDefault="00FA192E" w:rsidP="00771743">
      <w:pPr>
        <w:pStyle w:val="Uodrky1"/>
      </w:pPr>
      <w:r w:rsidRPr="007A2930">
        <w:t>Převzetí staveniště s dodavatelem, investorem, AD a TDS</w:t>
      </w:r>
    </w:p>
    <w:p w14:paraId="40245361" w14:textId="77777777" w:rsidR="00FA192E" w:rsidRPr="007A2930" w:rsidRDefault="00FA192E" w:rsidP="00771743">
      <w:pPr>
        <w:pStyle w:val="Uodrky1"/>
      </w:pPr>
      <w:r w:rsidRPr="007A2930">
        <w:t>Převzetí dokladů o směrovém a výškovém vytýčení stavby a dokladů o vytýčení podzemních inženýrských sítí v dotčeném území.</w:t>
      </w:r>
    </w:p>
    <w:p w14:paraId="4C9F886E" w14:textId="77777777" w:rsidR="00FA192E" w:rsidRPr="007A2930" w:rsidRDefault="00FA192E" w:rsidP="00771743">
      <w:pPr>
        <w:pStyle w:val="Uodrky1"/>
      </w:pPr>
      <w:r w:rsidRPr="007A2930">
        <w:t>Kontrola přechodného dopravního značení v místě pracovních míst</w:t>
      </w:r>
    </w:p>
    <w:p w14:paraId="1F41B5C9" w14:textId="77777777" w:rsidR="00FA192E" w:rsidRPr="007A2930" w:rsidRDefault="00FA192E" w:rsidP="00771743">
      <w:pPr>
        <w:pStyle w:val="Uodrky1"/>
      </w:pPr>
      <w:r w:rsidRPr="007A2930">
        <w:t>Kontrola směrového a výškového vytýčení stavby</w:t>
      </w:r>
    </w:p>
    <w:p w14:paraId="36E7A0FC" w14:textId="77777777" w:rsidR="00FA192E" w:rsidRPr="007A2930" w:rsidRDefault="00FA192E" w:rsidP="00771743">
      <w:pPr>
        <w:pStyle w:val="Uodrky1"/>
      </w:pPr>
      <w:r w:rsidRPr="007A2930">
        <w:t>Kontrola pláně výkopu včetně převzetí protokolů o provedení zkoušek hutnění pláně</w:t>
      </w:r>
    </w:p>
    <w:p w14:paraId="6F17A987" w14:textId="77777777" w:rsidR="00FA192E" w:rsidRPr="007A2930" w:rsidRDefault="00FA192E" w:rsidP="00771743">
      <w:pPr>
        <w:pStyle w:val="Uodrky1"/>
      </w:pPr>
      <w:r w:rsidRPr="007A2930">
        <w:t xml:space="preserve">Kontrola při realizaci a hutnění podkladních štěrkových vrstev a při pokládce asfaltových vrstev </w:t>
      </w:r>
    </w:p>
    <w:p w14:paraId="79CF92E8" w14:textId="77777777" w:rsidR="00FA192E" w:rsidRPr="007A2930" w:rsidRDefault="00FA192E" w:rsidP="00771743">
      <w:pPr>
        <w:pStyle w:val="Uodrky1"/>
      </w:pPr>
      <w:r w:rsidRPr="007A2930">
        <w:t>Kontrola vyrovnání terénu, ohumusování a zatravnění</w:t>
      </w:r>
    </w:p>
    <w:p w14:paraId="2B43B9A8" w14:textId="77777777" w:rsidR="00FA192E" w:rsidRPr="007A2930" w:rsidRDefault="00FA192E" w:rsidP="00771743">
      <w:pPr>
        <w:pStyle w:val="Uodrky1"/>
      </w:pPr>
      <w:r w:rsidRPr="007A2930">
        <w:t>Kontrola dokončení úklidových prací</w:t>
      </w:r>
    </w:p>
    <w:p w14:paraId="603620BF" w14:textId="77777777" w:rsidR="00FA192E" w:rsidRPr="007A2930" w:rsidRDefault="00FA192E" w:rsidP="00771743">
      <w:pPr>
        <w:pStyle w:val="Uodrky1"/>
      </w:pPr>
      <w:r w:rsidRPr="007A2930">
        <w:t>Závěrečné předání stavby investorovi před kolaudací</w:t>
      </w:r>
    </w:p>
    <w:p w14:paraId="17931A81" w14:textId="77777777" w:rsidR="00FA192E" w:rsidRPr="007A2930" w:rsidRDefault="00FA192E" w:rsidP="00771743">
      <w:pPr>
        <w:pStyle w:val="Uodrky1"/>
      </w:pPr>
      <w:r w:rsidRPr="007A2930">
        <w:rPr>
          <w:b/>
        </w:rPr>
        <w:t>Kolaudace</w:t>
      </w:r>
    </w:p>
    <w:p w14:paraId="016C758C" w14:textId="77777777" w:rsidR="00FA192E" w:rsidRPr="007A2930" w:rsidRDefault="00FA192E" w:rsidP="00FA192E">
      <w:pPr>
        <w:pStyle w:val="NadpisU1"/>
        <w:numPr>
          <w:ilvl w:val="0"/>
          <w:numId w:val="11"/>
        </w:numPr>
        <w:suppressAutoHyphens/>
        <w:overflowPunct w:val="0"/>
        <w:autoSpaceDN w:val="0"/>
        <w:jc w:val="left"/>
        <w:textAlignment w:val="baseline"/>
      </w:pPr>
      <w:bookmarkStart w:id="52" w:name="_Toc517409659"/>
      <w:bookmarkStart w:id="53" w:name="_Toc53560843"/>
      <w:r w:rsidRPr="007A2930">
        <w:t>v</w:t>
      </w:r>
      <w:bookmarkStart w:id="54" w:name="_Toc501202808"/>
      <w:r w:rsidRPr="007A2930">
        <w:t>azba na případné technologické vybavení</w:t>
      </w:r>
      <w:bookmarkEnd w:id="52"/>
      <w:bookmarkEnd w:id="54"/>
      <w:bookmarkEnd w:id="53"/>
    </w:p>
    <w:p w14:paraId="38E6358E" w14:textId="77777777" w:rsidR="00FA192E" w:rsidRPr="007A2930" w:rsidRDefault="00FA192E" w:rsidP="00E7315B">
      <w:pPr>
        <w:pStyle w:val="Unorml"/>
      </w:pPr>
      <w:r w:rsidRPr="007A2930">
        <w:t>Součástí stavebního objektu není žádné technologické vybavení.</w:t>
      </w:r>
    </w:p>
    <w:p w14:paraId="72A15D2E" w14:textId="77777777" w:rsidR="00FA192E" w:rsidRPr="007A2930" w:rsidRDefault="00FA192E" w:rsidP="00FA192E">
      <w:pPr>
        <w:pStyle w:val="NadpisU1"/>
        <w:numPr>
          <w:ilvl w:val="0"/>
          <w:numId w:val="11"/>
        </w:numPr>
        <w:suppressAutoHyphens/>
        <w:overflowPunct w:val="0"/>
        <w:autoSpaceDN w:val="0"/>
        <w:jc w:val="left"/>
        <w:textAlignment w:val="baseline"/>
      </w:pPr>
      <w:bookmarkStart w:id="55" w:name="_Toc517409660"/>
      <w:bookmarkStart w:id="56" w:name="_Toc53560844"/>
      <w:r w:rsidRPr="007A2930">
        <w:t>p</w:t>
      </w:r>
      <w:bookmarkStart w:id="57" w:name="_Toc501202809"/>
      <w:r w:rsidRPr="007A2930">
        <w:t>řehled provedených výpočtů a konstatování o statickém ověření rozhodujících dimenzí a průřezů</w:t>
      </w:r>
      <w:bookmarkEnd w:id="55"/>
      <w:bookmarkEnd w:id="57"/>
      <w:bookmarkEnd w:id="56"/>
    </w:p>
    <w:p w14:paraId="338095CA" w14:textId="77777777" w:rsidR="00FA192E" w:rsidRPr="007A2930" w:rsidRDefault="00FA192E" w:rsidP="00FA192E">
      <w:pPr>
        <w:pStyle w:val="Firstlineindent"/>
        <w:rPr>
          <w:lang w:val="cs-CZ"/>
        </w:rPr>
      </w:pPr>
      <w:r w:rsidRPr="007A2930">
        <w:rPr>
          <w:lang w:val="cs-CZ"/>
        </w:rPr>
        <w:t>Charakter stavebního objektu nevyžaduje provedení podobných výpočtů.</w:t>
      </w:r>
    </w:p>
    <w:p w14:paraId="66FF2565" w14:textId="77777777" w:rsidR="00FA192E" w:rsidRPr="007A2930" w:rsidRDefault="00FA192E" w:rsidP="00FA192E">
      <w:pPr>
        <w:pStyle w:val="NadpisU1"/>
        <w:numPr>
          <w:ilvl w:val="0"/>
          <w:numId w:val="11"/>
        </w:numPr>
        <w:suppressAutoHyphens/>
        <w:overflowPunct w:val="0"/>
        <w:autoSpaceDN w:val="0"/>
        <w:jc w:val="left"/>
        <w:textAlignment w:val="baseline"/>
      </w:pPr>
      <w:bookmarkStart w:id="58" w:name="_Toc517409661"/>
      <w:bookmarkStart w:id="59" w:name="_Toc53560845"/>
      <w:r w:rsidRPr="007A2930">
        <w:t>ř</w:t>
      </w:r>
      <w:bookmarkStart w:id="60" w:name="_Toc501202811"/>
      <w:r w:rsidRPr="007A2930">
        <w:t>ešení přístupu a užívání veřejně přístupných komunikací a ploch souvisejících se staveništěm osobami s omezenou schopností pohybu a orientace</w:t>
      </w:r>
      <w:bookmarkEnd w:id="58"/>
      <w:bookmarkEnd w:id="60"/>
      <w:bookmarkEnd w:id="59"/>
    </w:p>
    <w:p w14:paraId="654A8AAD" w14:textId="77777777" w:rsidR="00FA192E" w:rsidRPr="007A2930" w:rsidRDefault="00FA192E" w:rsidP="00E7315B">
      <w:pPr>
        <w:pStyle w:val="Unorml"/>
      </w:pPr>
      <w:r w:rsidRPr="007A2930">
        <w:t>Stavba je navržena v souladu s vyhláškou č 398/2009 Sb., o obecných technických požadavcích zabezpečující bezbariérové užívání staveb.</w:t>
      </w:r>
    </w:p>
    <w:p w14:paraId="77B6F9C4" w14:textId="77777777" w:rsidR="00FA192E" w:rsidRPr="007A2930" w:rsidRDefault="00FA192E" w:rsidP="00E7315B">
      <w:pPr>
        <w:pStyle w:val="Unorml"/>
      </w:pPr>
      <w:r w:rsidRPr="007A2930">
        <w:t xml:space="preserve">Zásady řešení komunikací, ploch a objektů z hlediska užívání a přístupnosti pohybově a zrakově postižených osob je </w:t>
      </w:r>
      <w:r w:rsidRPr="007A2930">
        <w:lastRenderedPageBreak/>
        <w:t xml:space="preserve">v souladu s požadavky § 4 včetně příloh </w:t>
      </w:r>
      <w:proofErr w:type="spellStart"/>
      <w:r w:rsidRPr="007A2930">
        <w:t>vyhl</w:t>
      </w:r>
      <w:proofErr w:type="spellEnd"/>
      <w:r w:rsidRPr="007A2930">
        <w:t>. č. 398/2009 Sb. o obecných technických požadavcích zabezpečující bezbariérové užívání staveb.</w:t>
      </w:r>
    </w:p>
    <w:p w14:paraId="4198DC20" w14:textId="77777777" w:rsidR="00FA192E" w:rsidRPr="007A2930" w:rsidRDefault="00FA192E" w:rsidP="00E7315B">
      <w:pPr>
        <w:pStyle w:val="Unorml"/>
      </w:pPr>
      <w:r w:rsidRPr="007A2930">
        <w:t>Požadavky na stavby pozemních komunikací a veřejného prostranství dle § 4:</w:t>
      </w:r>
    </w:p>
    <w:p w14:paraId="20417E49" w14:textId="77777777" w:rsidR="00FA192E" w:rsidRPr="007A2930" w:rsidRDefault="00FA192E" w:rsidP="00E7315B">
      <w:pPr>
        <w:pStyle w:val="Unorml"/>
      </w:pPr>
      <w:r w:rsidRPr="007A2930">
        <w:t>(1) Chodníky, nástupiště veřejné dopravy, úrovňové i mimoúrovňové přechody, chodníky v sadech i parcích a ostatní pochozí plochy musí umožňovat samostatný, bezpečný, snadný a plynulý pohyb osobám s omezenou schopností pohybu nebo orientace a jejich míjení s ostatními chodci. Požadavky na technické řešení jsou uvedeny v přílohách č. 1 a 2 k této vyhlášce.</w:t>
      </w:r>
    </w:p>
    <w:p w14:paraId="0B967503" w14:textId="77777777" w:rsidR="00FA192E" w:rsidRPr="007A2930" w:rsidRDefault="00FA192E" w:rsidP="00E7315B">
      <w:pPr>
        <w:pStyle w:val="Unorml"/>
      </w:pPr>
      <w:r w:rsidRPr="007A2930">
        <w:t>(2) Na všech vyznačených vnějších i vnitřních odstavných a parkovacích plochách a v hromadných garážích pro osobní motorová vozidla musí být vyhrazena stání pro vozidla přepravující osoby těžce pohybově postižené nejméně v následujícím počtu vycházejícím z celkového počtu stání</w:t>
      </w:r>
    </w:p>
    <w:p w14:paraId="2613BA4D" w14:textId="77777777" w:rsidR="00FA192E" w:rsidRPr="007A2930" w:rsidRDefault="00FA192E" w:rsidP="00E7315B">
      <w:pPr>
        <w:pStyle w:val="Unorml"/>
      </w:pPr>
      <w:r w:rsidRPr="007A2930">
        <w:t>každé dílčí parkovací plochy:</w:t>
      </w:r>
    </w:p>
    <w:p w14:paraId="5DDED704" w14:textId="77777777" w:rsidR="00FA192E" w:rsidRPr="007A2930" w:rsidRDefault="00FA192E" w:rsidP="00E7315B">
      <w:pPr>
        <w:pStyle w:val="Unorml"/>
      </w:pPr>
      <w:r w:rsidRPr="007A2930">
        <w:t>2 až 20 stání 1 vyhrazené stání</w:t>
      </w:r>
    </w:p>
    <w:p w14:paraId="48EB9363" w14:textId="77777777" w:rsidR="00FA192E" w:rsidRPr="007A2930" w:rsidRDefault="00FA192E" w:rsidP="00E7315B">
      <w:pPr>
        <w:pStyle w:val="Unorml"/>
      </w:pPr>
      <w:r w:rsidRPr="007A2930">
        <w:t>21 až 40 stání 2 vyhrazená stání</w:t>
      </w:r>
    </w:p>
    <w:p w14:paraId="10821C21" w14:textId="77777777" w:rsidR="00FA192E" w:rsidRPr="007A2930" w:rsidRDefault="00FA192E" w:rsidP="00E7315B">
      <w:pPr>
        <w:pStyle w:val="Unorml"/>
      </w:pPr>
      <w:r w:rsidRPr="007A2930">
        <w:t>41 až 60 stání 3 vyhrazená stání</w:t>
      </w:r>
    </w:p>
    <w:p w14:paraId="6A7DC553" w14:textId="77777777" w:rsidR="00FA192E" w:rsidRPr="007A2930" w:rsidRDefault="00FA192E" w:rsidP="00E7315B">
      <w:pPr>
        <w:pStyle w:val="Unorml"/>
      </w:pPr>
      <w:r w:rsidRPr="007A2930">
        <w:t>61 až 80 stání 4 vyhrazená stání</w:t>
      </w:r>
    </w:p>
    <w:p w14:paraId="7607E8DA" w14:textId="77777777" w:rsidR="00FA192E" w:rsidRPr="007A2930" w:rsidRDefault="00FA192E" w:rsidP="00E7315B">
      <w:pPr>
        <w:pStyle w:val="Unorml"/>
      </w:pPr>
      <w:r w:rsidRPr="007A2930">
        <w:t>81 až 100 stání 5 vyhrazených stání</w:t>
      </w:r>
    </w:p>
    <w:p w14:paraId="287CDC06" w14:textId="77777777" w:rsidR="00FA192E" w:rsidRPr="007A2930" w:rsidRDefault="00FA192E" w:rsidP="00E7315B">
      <w:pPr>
        <w:pStyle w:val="Unorml"/>
      </w:pPr>
      <w:r w:rsidRPr="007A2930">
        <w:t>101 až 150 stání 6 vyhrazených stání</w:t>
      </w:r>
    </w:p>
    <w:p w14:paraId="59118A26" w14:textId="77777777" w:rsidR="00FA192E" w:rsidRPr="007A2930" w:rsidRDefault="00FA192E" w:rsidP="00E7315B">
      <w:pPr>
        <w:pStyle w:val="Unorml"/>
      </w:pPr>
      <w:r w:rsidRPr="007A2930">
        <w:t>151 až 200 stání 7 vyhrazených stání</w:t>
      </w:r>
    </w:p>
    <w:p w14:paraId="10EDC7F2" w14:textId="77777777" w:rsidR="00FA192E" w:rsidRPr="007A2930" w:rsidRDefault="00FA192E" w:rsidP="00E7315B">
      <w:pPr>
        <w:pStyle w:val="Unorml"/>
      </w:pPr>
      <w:r w:rsidRPr="007A2930">
        <w:t>201 až 300 stání 8 vyhrazených stání</w:t>
      </w:r>
    </w:p>
    <w:p w14:paraId="0D1C5739" w14:textId="77777777" w:rsidR="00FA192E" w:rsidRPr="007A2930" w:rsidRDefault="00FA192E" w:rsidP="00E7315B">
      <w:pPr>
        <w:pStyle w:val="Unorml"/>
      </w:pPr>
      <w:r w:rsidRPr="007A2930">
        <w:t>301 až 400 stání 9 vyhrazených stání</w:t>
      </w:r>
    </w:p>
    <w:p w14:paraId="134AE40D" w14:textId="77777777" w:rsidR="00FA192E" w:rsidRPr="007A2930" w:rsidRDefault="00FA192E" w:rsidP="00E7315B">
      <w:pPr>
        <w:pStyle w:val="Unorml"/>
      </w:pPr>
      <w:r w:rsidRPr="007A2930">
        <w:t>401 až 500 stání 10 vyhrazených stání</w:t>
      </w:r>
    </w:p>
    <w:p w14:paraId="3B1B7EFF" w14:textId="77777777" w:rsidR="00FA192E" w:rsidRPr="007A2930" w:rsidRDefault="00FA192E" w:rsidP="00E7315B">
      <w:pPr>
        <w:pStyle w:val="Unorml"/>
      </w:pPr>
      <w:r w:rsidRPr="007A2930">
        <w:t>501 a více stání 2 % vyhrazených stání.</w:t>
      </w:r>
    </w:p>
    <w:p w14:paraId="28E3BFED" w14:textId="77777777" w:rsidR="00FA192E" w:rsidRPr="007A2930" w:rsidRDefault="00FA192E" w:rsidP="00E7315B">
      <w:pPr>
        <w:pStyle w:val="Unorml"/>
      </w:pPr>
      <w:r w:rsidRPr="007A2930">
        <w:t>Požadavky na jejich technické řešení jsou uvedeny v bodech 1.1.4. a 1.1.5. přílohy č. 2 k této</w:t>
      </w:r>
    </w:p>
    <w:p w14:paraId="44469EEB" w14:textId="77777777" w:rsidR="00FA192E" w:rsidRPr="007A2930" w:rsidRDefault="00FA192E" w:rsidP="00E7315B">
      <w:pPr>
        <w:pStyle w:val="Unorml"/>
      </w:pPr>
      <w:r w:rsidRPr="007A2930">
        <w:t>vyhlášce.</w:t>
      </w:r>
    </w:p>
    <w:p w14:paraId="644B8392" w14:textId="77777777" w:rsidR="00FA192E" w:rsidRPr="007A2930" w:rsidRDefault="00FA192E" w:rsidP="00E7315B">
      <w:pPr>
        <w:pStyle w:val="Unorml"/>
      </w:pPr>
      <w:r w:rsidRPr="007A2930">
        <w:t>(3) U staveb pro obchod, služby a zdravotnictví musí být vyhrazená stání pro osoby doprovázející dítě v kočárku v minimálním počtu 1 % stání z celkového počtu stání. Výsledný počet vyhrazených stání se zaokrouhluje na celá čísla směrem nahoru. Požadavky na jejich technické řešení jsou uvedeny v bodech 1.1.4. a 1.1.5. přílohy č. 2 k této vyhlášce.</w:t>
      </w:r>
    </w:p>
    <w:p w14:paraId="40036EF3" w14:textId="77777777" w:rsidR="00FA192E" w:rsidRPr="007A2930" w:rsidRDefault="00FA192E" w:rsidP="00E7315B">
      <w:pPr>
        <w:pStyle w:val="Unorml"/>
      </w:pPr>
      <w:r w:rsidRPr="007A2930">
        <w:t>(4) Prostory pro nejméně 20 % veřejných telefonních automatů, samoobslužných informací, obdobných zařízení, poštovních schránek, pokladen a přepážek musí umožňovat užívání osobami s omezenou schopností pohybu nebo orientace. Požadavky na technické řešení jsou uvedeny v bodech 1.1.4. až 1.1.8. a 1.3. přílohy č. 1 k této vyhlášce. Tyto prostory a zařízení musí být označeny příslušnými symboly dle přílohy č. 4 k této vyhlášce.</w:t>
      </w:r>
    </w:p>
    <w:p w14:paraId="5EC4443B" w14:textId="77777777" w:rsidR="00FA192E" w:rsidRPr="007A2930" w:rsidRDefault="00FA192E" w:rsidP="00E7315B">
      <w:pPr>
        <w:pStyle w:val="Unorml"/>
      </w:pPr>
      <w:r w:rsidRPr="007A2930">
        <w:t>(5) Umístění a zabezpečení městského mobiliáře, staveb pro reklamu, informačních a reklamních zařízení, předzahrádek restaurací, prodejních stánků, venkovních pultů a obdobných konstrukcí musí respektovat přirozený pohyb chodců a nesmí zasahovat do průchozího prostoru. Požadavky na technické řešení jsou uvedeny v bodě 1.2.10. přílohy č. 1 a bodech 1.2.1. až 1.2.3. přílohy č. 2 k této vyhlášce.</w:t>
      </w:r>
    </w:p>
    <w:p w14:paraId="2A7A711D" w14:textId="77777777" w:rsidR="00FA192E" w:rsidRPr="007A2930" w:rsidRDefault="00FA192E" w:rsidP="00E7315B">
      <w:pPr>
        <w:pStyle w:val="Unorml"/>
      </w:pPr>
      <w:r w:rsidRPr="007A2930">
        <w:t>(6) Výkopy a staveniště musí být zabezpečeny tak, aby nebyly ohroženy osoby s omezenou schopností pohybu nebo orientace ani jiné osoby. Požadavky na technické řešení jsou uvedeny v bodě 4. přílohy č. 2 k této vyhlášce.</w:t>
      </w:r>
    </w:p>
    <w:p w14:paraId="36522BAB" w14:textId="77777777" w:rsidR="00FA192E" w:rsidRPr="007A2930" w:rsidRDefault="00FA192E" w:rsidP="00FA192E">
      <w:pPr>
        <w:pStyle w:val="NadpisU2"/>
      </w:pPr>
      <w:bookmarkStart w:id="61" w:name="_Toc517409662"/>
      <w:bookmarkStart w:id="62" w:name="_Toc53560846"/>
      <w:r w:rsidRPr="007A2930">
        <w:t>zásady řešení pro osoby s omezenou schopností pohybu,</w:t>
      </w:r>
      <w:bookmarkEnd w:id="61"/>
      <w:bookmarkEnd w:id="62"/>
    </w:p>
    <w:p w14:paraId="09621990" w14:textId="77777777" w:rsidR="00FA192E" w:rsidRPr="007A2930" w:rsidRDefault="00FA192E" w:rsidP="00E7315B">
      <w:pPr>
        <w:pStyle w:val="Unorml"/>
      </w:pPr>
      <w:r w:rsidRPr="007A2930">
        <w:t>Z hlediska plnění požadavků vyhlášky č. 398/2009 Sb., o obecných technických požadavcích zabezpečujících bezbariérové užívání staveb, se uvedená stavba posuzuje podle §6 - požadavky na stavby občanského vybavení. Dokumentace stavby splňuje požadavky § 5 včetně přílohy č. 1 vyhlášky č.398/2009 Sb. Všechny obruby ve směru pohybu chodců mají nášlap +</w:t>
      </w:r>
      <w:proofErr w:type="gramStart"/>
      <w:r w:rsidRPr="007A2930">
        <w:t>2cm</w:t>
      </w:r>
      <w:proofErr w:type="gramEnd"/>
      <w:r w:rsidRPr="007A2930">
        <w:t>.</w:t>
      </w:r>
    </w:p>
    <w:p w14:paraId="137B6602" w14:textId="77777777" w:rsidR="00FA192E" w:rsidRPr="007A2930" w:rsidRDefault="00FA192E" w:rsidP="00FA192E">
      <w:pPr>
        <w:pStyle w:val="NadpisU2"/>
      </w:pPr>
      <w:bookmarkStart w:id="63" w:name="_Toc517409663"/>
      <w:bookmarkStart w:id="64" w:name="_Toc53560847"/>
      <w:r w:rsidRPr="007A2930">
        <w:t>zásady řešení pro osoby se zrakovým postižením,</w:t>
      </w:r>
      <w:bookmarkEnd w:id="63"/>
      <w:bookmarkEnd w:id="64"/>
    </w:p>
    <w:p w14:paraId="00051327" w14:textId="77777777" w:rsidR="00FA192E" w:rsidRPr="007A2930" w:rsidRDefault="00FA192E" w:rsidP="00E7315B">
      <w:pPr>
        <w:pStyle w:val="Unorml"/>
      </w:pPr>
      <w:r w:rsidRPr="007A2930">
        <w:t xml:space="preserve">Signální a varovné pásy pro osoby se zrakovým postižením dle ČSN 736110 a vyhlášky 398/2009Sb. Povrch signálních a varovných pásů musí mít nezaměnitelnou strukturu a charakter odlišující se od okolí. Povrch plochy do vzdálenosti nejméně </w:t>
      </w:r>
      <w:proofErr w:type="gramStart"/>
      <w:r w:rsidRPr="007A2930">
        <w:t>250mm</w:t>
      </w:r>
      <w:proofErr w:type="gramEnd"/>
      <w:r w:rsidRPr="007A2930">
        <w:t xml:space="preserve"> od těchto pásů musí být rovinný při dodržení požadavků na protiskluzné vlastnosti a musí být vůči signálnímu a varovnému pásu vizuálně kontrastní. Ve stanovených případech lze ustoupit od požadavku na vizuální kontrast.</w:t>
      </w:r>
    </w:p>
    <w:p w14:paraId="5DBC6A07" w14:textId="77777777" w:rsidR="00FA192E" w:rsidRPr="007A2930" w:rsidRDefault="00FA192E" w:rsidP="00FA192E">
      <w:pPr>
        <w:pStyle w:val="NadpisU2"/>
      </w:pPr>
      <w:bookmarkStart w:id="65" w:name="_Toc517409664"/>
      <w:bookmarkStart w:id="66" w:name="_Toc53560848"/>
      <w:r w:rsidRPr="007A2930">
        <w:t>zásady řešení pro osoby se sluchovým postižením,</w:t>
      </w:r>
      <w:bookmarkEnd w:id="65"/>
      <w:bookmarkEnd w:id="66"/>
    </w:p>
    <w:p w14:paraId="203C647D" w14:textId="77777777" w:rsidR="00FA192E" w:rsidRPr="007A2930" w:rsidRDefault="00FA192E" w:rsidP="00E7315B">
      <w:pPr>
        <w:pStyle w:val="Unorml"/>
      </w:pPr>
      <w:r w:rsidRPr="007A2930">
        <w:t>Netýká se.</w:t>
      </w:r>
    </w:p>
    <w:p w14:paraId="47E7DDDC" w14:textId="77777777" w:rsidR="00FA192E" w:rsidRPr="007A2930" w:rsidRDefault="00FA192E" w:rsidP="00FA192E">
      <w:pPr>
        <w:pStyle w:val="NadpisU2"/>
      </w:pPr>
      <w:bookmarkStart w:id="67" w:name="_Toc517409665"/>
      <w:bookmarkStart w:id="68" w:name="_Toc53560849"/>
      <w:r w:rsidRPr="007A2930">
        <w:t>seznam použitých stavebních výrobků pro bezbariérové řešení.</w:t>
      </w:r>
      <w:bookmarkEnd w:id="67"/>
      <w:bookmarkEnd w:id="68"/>
    </w:p>
    <w:p w14:paraId="4F1010BE" w14:textId="5DE997E2" w:rsidR="0072347E" w:rsidRPr="00FA192E" w:rsidRDefault="00FA192E" w:rsidP="00CE026F">
      <w:pPr>
        <w:pStyle w:val="Unorml"/>
      </w:pPr>
      <w:r w:rsidRPr="007A2930">
        <w:t xml:space="preserve">Pro vytvoření varovných pásů se </w:t>
      </w:r>
      <w:r w:rsidR="00771743" w:rsidRPr="007A2930">
        <w:t xml:space="preserve">standartně </w:t>
      </w:r>
      <w:r w:rsidRPr="007A2930">
        <w:t xml:space="preserve">předpokládá užití betonové dlažby s výstupky pro nevidomé barvy červené v tloušťkách dle </w:t>
      </w:r>
      <w:proofErr w:type="gramStart"/>
      <w:r w:rsidRPr="007A2930">
        <w:t>potřeby</w:t>
      </w:r>
      <w:proofErr w:type="gramEnd"/>
      <w:r w:rsidRPr="007A2930">
        <w:t xml:space="preserve"> tj. 60</w:t>
      </w:r>
      <w:r w:rsidR="00771743" w:rsidRPr="007A2930">
        <w:t>m</w:t>
      </w:r>
      <w:r w:rsidRPr="007A2930">
        <w:t>m v ploše chodníků a 80mm v ploše vjezdů.</w:t>
      </w:r>
    </w:p>
    <w:sectPr w:rsidR="0072347E" w:rsidRPr="00FA192E" w:rsidSect="00F665DD">
      <w:headerReference w:type="default" r:id="rId8"/>
      <w:footerReference w:type="default" r:id="rId9"/>
      <w:pgSz w:w="11906" w:h="16838"/>
      <w:pgMar w:top="403" w:right="924" w:bottom="1417" w:left="1134" w:header="346" w:footer="544" w:gutter="0"/>
      <w:pgNumType w:start="2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82316" w14:textId="77777777" w:rsidR="0008379E" w:rsidRDefault="0008379E" w:rsidP="0072347E">
      <w:r>
        <w:separator/>
      </w:r>
    </w:p>
  </w:endnote>
  <w:endnote w:type="continuationSeparator" w:id="0">
    <w:p w14:paraId="6EB07111" w14:textId="77777777" w:rsidR="0008379E" w:rsidRDefault="0008379E" w:rsidP="0072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Mono">
    <w:altName w:val="Courier New"/>
    <w:charset w:val="00"/>
    <w:family w:val="modern"/>
    <w:pitch w:val="fixed"/>
  </w:font>
  <w:font w:name="Arial Unicode MS">
    <w:panose1 w:val="020B0604020202020204"/>
    <w:charset w:val="00"/>
    <w:family w:val="swiss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CE7F9" w14:textId="77777777" w:rsidR="00E82AB5" w:rsidRDefault="00E82AB5" w:rsidP="00DD61B6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>PAGE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5F2B08" w14:textId="77777777" w:rsidR="0008379E" w:rsidRDefault="0008379E" w:rsidP="0072347E">
      <w:r>
        <w:separator/>
      </w:r>
    </w:p>
  </w:footnote>
  <w:footnote w:type="continuationSeparator" w:id="0">
    <w:p w14:paraId="0B222B7B" w14:textId="77777777" w:rsidR="0008379E" w:rsidRDefault="0008379E" w:rsidP="00723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98744" w14:textId="44A9131E" w:rsidR="00E82AB5" w:rsidRDefault="00E82AB5">
    <w:pPr>
      <w:pStyle w:val="Zhlav"/>
      <w:ind w:left="170"/>
      <w:jc w:val="center"/>
    </w:pPr>
    <w:r>
      <w:t>II/191 Vrčeň – opěrná zeď (</w:t>
    </w:r>
    <w:r w:rsidR="0069262B">
      <w:t>PDPS</w:t>
    </w:r>
    <w:r>
      <w:t>)</w:t>
    </w:r>
  </w:p>
  <w:p w14:paraId="4C470296" w14:textId="77777777" w:rsidR="00E82AB5" w:rsidRDefault="00FA192E">
    <w:pPr>
      <w:pStyle w:val="Zhlav"/>
      <w:jc w:val="center"/>
    </w:pPr>
    <w:r>
      <w:t>SO 101 –</w:t>
    </w:r>
    <w:r w:rsidR="001A51AF">
      <w:t xml:space="preserve"> </w:t>
    </w:r>
    <w:r>
      <w:t>T</w:t>
    </w:r>
    <w:r w:rsidR="001A51AF">
      <w:t>echnická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337FE"/>
    <w:multiLevelType w:val="hybridMultilevel"/>
    <w:tmpl w:val="BF1E68D2"/>
    <w:lvl w:ilvl="0" w:tplc="9B3028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39363B"/>
    <w:multiLevelType w:val="hybridMultilevel"/>
    <w:tmpl w:val="D0108A52"/>
    <w:lvl w:ilvl="0" w:tplc="D360B5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47F2663"/>
    <w:multiLevelType w:val="multilevel"/>
    <w:tmpl w:val="AC7A6B34"/>
    <w:styleLink w:val="WWNum1"/>
    <w:lvl w:ilvl="0">
      <w:start w:val="1"/>
      <w:numFmt w:val="upperLetter"/>
      <w:lvlText w:val="%1"/>
      <w:lvlJc w:val="left"/>
      <w:pPr>
        <w:ind w:left="567" w:hanging="567"/>
      </w:pPr>
    </w:lvl>
    <w:lvl w:ilvl="1">
      <w:start w:val="1"/>
      <w:numFmt w:val="decimal"/>
      <w:lvlText w:val="%1.%2"/>
      <w:lvlJc w:val="left"/>
      <w:pPr>
        <w:ind w:left="850" w:hanging="850"/>
      </w:pPr>
    </w:lvl>
    <w:lvl w:ilvl="2">
      <w:start w:val="1"/>
      <w:numFmt w:val="decimal"/>
      <w:lvlText w:val="%1.%2.%3"/>
      <w:lvlJc w:val="left"/>
      <w:pPr>
        <w:ind w:left="850" w:hanging="850"/>
      </w:pPr>
    </w:lvl>
    <w:lvl w:ilvl="3">
      <w:start w:val="1"/>
      <w:numFmt w:val="lowerLetter"/>
      <w:lvlText w:val="%4)"/>
      <w:lvlJc w:val="left"/>
      <w:pPr>
        <w:ind w:left="567" w:hanging="284"/>
      </w:pPr>
    </w:lvl>
    <w:lvl w:ilvl="4">
      <w:start w:val="1"/>
      <w:numFmt w:val="decimal"/>
      <w:lvlText w:val="%5."/>
      <w:lvlJc w:val="left"/>
      <w:pPr>
        <w:ind w:left="850" w:hanging="283"/>
      </w:pPr>
    </w:lvl>
    <w:lvl w:ilvl="5">
      <w:start w:val="1"/>
      <w:numFmt w:val="lowerLetter"/>
      <w:lvlText w:val="%6)"/>
      <w:lvlJc w:val="left"/>
      <w:pPr>
        <w:ind w:left="1134" w:hanging="284"/>
      </w:pPr>
    </w:lvl>
    <w:lvl w:ilvl="6">
      <w:start w:val="1"/>
      <w:numFmt w:val="none"/>
      <w:suff w:val="nothing"/>
      <w:lvlText w:val="%7-"/>
      <w:lvlJc w:val="left"/>
      <w:pPr>
        <w:ind w:left="1417" w:hanging="283"/>
      </w:pPr>
    </w:lvl>
    <w:lvl w:ilvl="7">
      <w:start w:val="1"/>
      <w:numFmt w:val="decimal"/>
      <w:lvlText w:val="%1.%2.%3.%4.%5.%6.%7.%8"/>
      <w:lvlJc w:val="left"/>
      <w:pPr>
        <w:ind w:left="1417" w:hanging="283"/>
      </w:pPr>
    </w:lvl>
    <w:lvl w:ilvl="8">
      <w:start w:val="1"/>
      <w:numFmt w:val="decimal"/>
      <w:lvlText w:val="%1.%2.%3.%4.%5.%6.%7.%8.%9"/>
      <w:lvlJc w:val="left"/>
      <w:pPr>
        <w:ind w:left="1417" w:hanging="283"/>
      </w:pPr>
    </w:lvl>
  </w:abstractNum>
  <w:abstractNum w:abstractNumId="3" w15:restartNumberingAfterBreak="0">
    <w:nsid w:val="05D87147"/>
    <w:multiLevelType w:val="hybridMultilevel"/>
    <w:tmpl w:val="16ECB474"/>
    <w:lvl w:ilvl="0" w:tplc="C1AA10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3140F"/>
    <w:multiLevelType w:val="hybridMultilevel"/>
    <w:tmpl w:val="95B4AD7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E1B4EE2"/>
    <w:multiLevelType w:val="multilevel"/>
    <w:tmpl w:val="F9CCB50E"/>
    <w:styleLink w:val="WWNum5"/>
    <w:lvl w:ilvl="0">
      <w:start w:val="1"/>
      <w:numFmt w:val="none"/>
      <w:suff w:val="nothing"/>
      <w:lvlText w:val="%1"/>
      <w:lvlJc w:val="left"/>
    </w:lvl>
    <w:lvl w:ilvl="1">
      <w:start w:val="1"/>
      <w:numFmt w:val="decimal"/>
      <w:lvlText w:val="B.%2"/>
      <w:lvlJc w:val="left"/>
      <w:pPr>
        <w:ind w:left="567" w:hanging="567"/>
      </w:pPr>
    </w:lvl>
    <w:lvl w:ilvl="2">
      <w:start w:val="1"/>
      <w:numFmt w:val="decimal"/>
      <w:lvlText w:val="B.%1.%2.%3"/>
      <w:lvlJc w:val="left"/>
      <w:pPr>
        <w:ind w:left="567" w:hanging="567"/>
      </w:pPr>
    </w:lvl>
    <w:lvl w:ilvl="3">
      <w:start w:val="1"/>
      <w:numFmt w:val="lowerLetter"/>
      <w:lvlText w:val="%4)"/>
      <w:lvlJc w:val="left"/>
      <w:pPr>
        <w:ind w:left="567" w:hanging="567"/>
      </w:pPr>
      <w:rPr>
        <w:b w:val="0"/>
        <w:color w:val="00000A"/>
        <w:sz w:val="20"/>
      </w:rPr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6" w15:restartNumberingAfterBreak="0">
    <w:nsid w:val="172F1AED"/>
    <w:multiLevelType w:val="hybridMultilevel"/>
    <w:tmpl w:val="3A1CB63E"/>
    <w:lvl w:ilvl="0" w:tplc="AF9A4A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5B288B"/>
    <w:multiLevelType w:val="hybridMultilevel"/>
    <w:tmpl w:val="19C4BF7E"/>
    <w:lvl w:ilvl="0" w:tplc="27CAE4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A821CCE"/>
    <w:multiLevelType w:val="multilevel"/>
    <w:tmpl w:val="8848C9C8"/>
    <w:styleLink w:val="List1"/>
    <w:lvl w:ilvl="0">
      <w:numFmt w:val="bullet"/>
      <w:lvlText w:val="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•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•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•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hAnsi="OpenSymbol"/>
      </w:rPr>
    </w:lvl>
  </w:abstractNum>
  <w:abstractNum w:abstractNumId="9" w15:restartNumberingAfterBreak="0">
    <w:nsid w:val="22BE78D6"/>
    <w:multiLevelType w:val="multilevel"/>
    <w:tmpl w:val="114285E2"/>
    <w:styleLink w:val="Numbering123"/>
    <w:lvl w:ilvl="0">
      <w:start w:val="1"/>
      <w:numFmt w:val="decimal"/>
      <w:lvlText w:val="%1."/>
      <w:lvlJc w:val="left"/>
      <w:pPr>
        <w:ind w:left="754" w:hanging="397"/>
      </w:pPr>
    </w:lvl>
    <w:lvl w:ilvl="1">
      <w:start w:val="1"/>
      <w:numFmt w:val="decimal"/>
      <w:lvlText w:val="%2."/>
      <w:lvlJc w:val="left"/>
      <w:pPr>
        <w:ind w:left="1151" w:hanging="397"/>
      </w:pPr>
    </w:lvl>
    <w:lvl w:ilvl="2">
      <w:start w:val="1"/>
      <w:numFmt w:val="decimal"/>
      <w:lvlText w:val="%3."/>
      <w:lvlJc w:val="left"/>
      <w:pPr>
        <w:ind w:left="1548" w:hanging="397"/>
      </w:pPr>
    </w:lvl>
    <w:lvl w:ilvl="3">
      <w:start w:val="1"/>
      <w:numFmt w:val="decimal"/>
      <w:lvlText w:val="%4."/>
      <w:lvlJc w:val="left"/>
      <w:pPr>
        <w:ind w:left="1945" w:hanging="397"/>
      </w:pPr>
    </w:lvl>
    <w:lvl w:ilvl="4">
      <w:start w:val="1"/>
      <w:numFmt w:val="decimal"/>
      <w:lvlText w:val="%5."/>
      <w:lvlJc w:val="left"/>
      <w:pPr>
        <w:ind w:left="2342" w:hanging="397"/>
      </w:pPr>
    </w:lvl>
    <w:lvl w:ilvl="5">
      <w:start w:val="1"/>
      <w:numFmt w:val="decimal"/>
      <w:lvlText w:val="%6."/>
      <w:lvlJc w:val="left"/>
      <w:pPr>
        <w:ind w:left="2738" w:hanging="397"/>
      </w:pPr>
    </w:lvl>
    <w:lvl w:ilvl="6">
      <w:start w:val="1"/>
      <w:numFmt w:val="decimal"/>
      <w:lvlText w:val="%7."/>
      <w:lvlJc w:val="left"/>
      <w:pPr>
        <w:ind w:left="3135" w:hanging="397"/>
      </w:pPr>
    </w:lvl>
    <w:lvl w:ilvl="7">
      <w:start w:val="1"/>
      <w:numFmt w:val="decimal"/>
      <w:lvlText w:val="%8."/>
      <w:lvlJc w:val="left"/>
      <w:pPr>
        <w:ind w:left="3532" w:hanging="397"/>
      </w:pPr>
    </w:lvl>
    <w:lvl w:ilvl="8">
      <w:start w:val="1"/>
      <w:numFmt w:val="decimal"/>
      <w:lvlText w:val="%9."/>
      <w:lvlJc w:val="left"/>
      <w:pPr>
        <w:ind w:left="3929" w:hanging="397"/>
      </w:pPr>
    </w:lvl>
  </w:abstractNum>
  <w:abstractNum w:abstractNumId="10" w15:restartNumberingAfterBreak="0">
    <w:nsid w:val="22E84D81"/>
    <w:multiLevelType w:val="multilevel"/>
    <w:tmpl w:val="17CAF330"/>
    <w:styleLink w:val="U-PROJEKT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" w15:restartNumberingAfterBreak="0">
    <w:nsid w:val="255D22BA"/>
    <w:multiLevelType w:val="multilevel"/>
    <w:tmpl w:val="D11C9EA8"/>
    <w:styleLink w:val="WWNum4"/>
    <w:lvl w:ilvl="0">
      <w:start w:val="2"/>
      <w:numFmt w:val="upperLetter"/>
      <w:lvlText w:val="%1"/>
      <w:lvlJc w:val="left"/>
      <w:pPr>
        <w:ind w:left="567" w:hanging="567"/>
      </w:pPr>
    </w:lvl>
    <w:lvl w:ilvl="1">
      <w:start w:val="1"/>
      <w:numFmt w:val="decimal"/>
      <w:lvlText w:val="%1.%2"/>
      <w:lvlJc w:val="left"/>
      <w:pPr>
        <w:ind w:left="850" w:hanging="850"/>
      </w:pPr>
    </w:lvl>
    <w:lvl w:ilvl="2">
      <w:start w:val="1"/>
      <w:numFmt w:val="decimal"/>
      <w:lvlText w:val="%1.%2.%3"/>
      <w:lvlJc w:val="left"/>
      <w:pPr>
        <w:ind w:left="850" w:hanging="850"/>
      </w:pPr>
    </w:lvl>
    <w:lvl w:ilvl="3">
      <w:start w:val="1"/>
      <w:numFmt w:val="lowerLetter"/>
      <w:lvlText w:val="%4)"/>
      <w:lvlJc w:val="left"/>
      <w:pPr>
        <w:ind w:left="567" w:hanging="284"/>
      </w:pPr>
    </w:lvl>
    <w:lvl w:ilvl="4">
      <w:start w:val="1"/>
      <w:numFmt w:val="decimal"/>
      <w:lvlText w:val="%5."/>
      <w:lvlJc w:val="left"/>
      <w:pPr>
        <w:ind w:left="850" w:hanging="283"/>
      </w:pPr>
    </w:lvl>
    <w:lvl w:ilvl="5">
      <w:start w:val="1"/>
      <w:numFmt w:val="lowerLetter"/>
      <w:lvlText w:val="%6)"/>
      <w:lvlJc w:val="left"/>
      <w:pPr>
        <w:ind w:left="1134" w:hanging="284"/>
      </w:pPr>
    </w:lvl>
    <w:lvl w:ilvl="6">
      <w:start w:val="1"/>
      <w:numFmt w:val="none"/>
      <w:suff w:val="nothing"/>
      <w:lvlText w:val="%7-"/>
      <w:lvlJc w:val="left"/>
      <w:pPr>
        <w:ind w:left="1417" w:hanging="283"/>
      </w:pPr>
    </w:lvl>
    <w:lvl w:ilvl="7">
      <w:start w:val="1"/>
      <w:numFmt w:val="decimal"/>
      <w:lvlText w:val="%1.%2.%3.%4.%5.%6.%7.%8"/>
      <w:lvlJc w:val="left"/>
      <w:pPr>
        <w:ind w:left="1417" w:hanging="283"/>
      </w:pPr>
    </w:lvl>
    <w:lvl w:ilvl="8">
      <w:start w:val="1"/>
      <w:numFmt w:val="decimal"/>
      <w:lvlText w:val="%1.%2.%3.%4.%5.%6.%7.%8.%9"/>
      <w:lvlJc w:val="left"/>
      <w:pPr>
        <w:ind w:left="1417" w:hanging="283"/>
      </w:pPr>
    </w:lvl>
  </w:abstractNum>
  <w:abstractNum w:abstractNumId="12" w15:restartNumberingAfterBreak="0">
    <w:nsid w:val="26067DC8"/>
    <w:multiLevelType w:val="multilevel"/>
    <w:tmpl w:val="64FC87B4"/>
    <w:styleLink w:val="WWNum2"/>
    <w:lvl w:ilvl="0">
      <w:numFmt w:val="bullet"/>
      <w:lvlText w:val=""/>
      <w:lvlJc w:val="left"/>
      <w:pPr>
        <w:ind w:left="170" w:hanging="17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340" w:hanging="17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510" w:hanging="17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680" w:hanging="17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850" w:hanging="17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1020" w:hanging="17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1191" w:hanging="17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1361" w:hanging="17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1531" w:hanging="170"/>
      </w:pPr>
      <w:rPr>
        <w:rFonts w:ascii="Symbol" w:hAnsi="Symbol" w:cs="Symbol"/>
      </w:rPr>
    </w:lvl>
  </w:abstractNum>
  <w:abstractNum w:abstractNumId="13" w15:restartNumberingAfterBreak="0">
    <w:nsid w:val="34211CE1"/>
    <w:multiLevelType w:val="multilevel"/>
    <w:tmpl w:val="1CF67686"/>
    <w:styleLink w:val="WWNum9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14" w15:restartNumberingAfterBreak="0">
    <w:nsid w:val="349D398F"/>
    <w:multiLevelType w:val="multilevel"/>
    <w:tmpl w:val="D29055A4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-"/>
      <w:lvlJc w:val="left"/>
      <w:pPr>
        <w:ind w:left="1440" w:hanging="360"/>
      </w:pPr>
      <w:rPr>
        <w:rFonts w:ascii="Arial" w:hAnsi="Arial" w:cs="Arial"/>
        <w:sz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39EA1890"/>
    <w:multiLevelType w:val="multilevel"/>
    <w:tmpl w:val="E03854BA"/>
    <w:styleLink w:val="Seznam21"/>
    <w:lvl w:ilvl="0">
      <w:numFmt w:val="bullet"/>
      <w:lvlText w:val="–"/>
      <w:lvlJc w:val="left"/>
      <w:pPr>
        <w:ind w:left="170" w:hanging="170"/>
      </w:pPr>
      <w:rPr>
        <w:rFonts w:ascii="OpenSymbol" w:hAnsi="OpenSymbol"/>
      </w:rPr>
    </w:lvl>
    <w:lvl w:ilvl="1">
      <w:numFmt w:val="bullet"/>
      <w:lvlText w:val="–"/>
      <w:lvlJc w:val="left"/>
      <w:pPr>
        <w:ind w:left="340" w:hanging="170"/>
      </w:pPr>
      <w:rPr>
        <w:rFonts w:ascii="OpenSymbol" w:hAnsi="OpenSymbol"/>
      </w:rPr>
    </w:lvl>
    <w:lvl w:ilvl="2">
      <w:numFmt w:val="bullet"/>
      <w:lvlText w:val="–"/>
      <w:lvlJc w:val="left"/>
      <w:pPr>
        <w:ind w:left="510" w:hanging="170"/>
      </w:pPr>
      <w:rPr>
        <w:rFonts w:ascii="OpenSymbol" w:hAnsi="OpenSymbol"/>
      </w:rPr>
    </w:lvl>
    <w:lvl w:ilvl="3">
      <w:numFmt w:val="bullet"/>
      <w:lvlText w:val="–"/>
      <w:lvlJc w:val="left"/>
      <w:pPr>
        <w:ind w:left="680" w:hanging="170"/>
      </w:pPr>
      <w:rPr>
        <w:rFonts w:ascii="OpenSymbol" w:hAnsi="OpenSymbol"/>
      </w:rPr>
    </w:lvl>
    <w:lvl w:ilvl="4">
      <w:numFmt w:val="bullet"/>
      <w:lvlText w:val="–"/>
      <w:lvlJc w:val="left"/>
      <w:pPr>
        <w:ind w:left="850" w:hanging="170"/>
      </w:pPr>
      <w:rPr>
        <w:rFonts w:ascii="OpenSymbol" w:hAnsi="OpenSymbol"/>
      </w:rPr>
    </w:lvl>
    <w:lvl w:ilvl="5">
      <w:numFmt w:val="bullet"/>
      <w:lvlText w:val="–"/>
      <w:lvlJc w:val="left"/>
      <w:pPr>
        <w:ind w:left="1020" w:hanging="170"/>
      </w:pPr>
      <w:rPr>
        <w:rFonts w:ascii="OpenSymbol" w:hAnsi="OpenSymbol"/>
      </w:rPr>
    </w:lvl>
    <w:lvl w:ilvl="6">
      <w:numFmt w:val="bullet"/>
      <w:lvlText w:val="–"/>
      <w:lvlJc w:val="left"/>
      <w:pPr>
        <w:ind w:left="1191" w:hanging="170"/>
      </w:pPr>
      <w:rPr>
        <w:rFonts w:ascii="OpenSymbol" w:hAnsi="OpenSymbol"/>
      </w:rPr>
    </w:lvl>
    <w:lvl w:ilvl="7">
      <w:numFmt w:val="bullet"/>
      <w:lvlText w:val="–"/>
      <w:lvlJc w:val="left"/>
      <w:pPr>
        <w:ind w:left="1361" w:hanging="170"/>
      </w:pPr>
      <w:rPr>
        <w:rFonts w:ascii="OpenSymbol" w:hAnsi="OpenSymbol"/>
      </w:rPr>
    </w:lvl>
    <w:lvl w:ilvl="8">
      <w:numFmt w:val="bullet"/>
      <w:lvlText w:val="–"/>
      <w:lvlJc w:val="left"/>
      <w:pPr>
        <w:ind w:left="1531" w:hanging="170"/>
      </w:pPr>
      <w:rPr>
        <w:rFonts w:ascii="OpenSymbol" w:hAnsi="OpenSymbol"/>
      </w:rPr>
    </w:lvl>
  </w:abstractNum>
  <w:abstractNum w:abstractNumId="16" w15:restartNumberingAfterBreak="0">
    <w:nsid w:val="41C15528"/>
    <w:multiLevelType w:val="multilevel"/>
    <w:tmpl w:val="5C6E78CA"/>
    <w:lvl w:ilvl="0">
      <w:start w:val="1"/>
      <w:numFmt w:val="bullet"/>
      <w:pStyle w:val="Uodrky1"/>
      <w:lvlText w:val=""/>
      <w:lvlJc w:val="left"/>
      <w:pPr>
        <w:ind w:left="717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41C60E1B"/>
    <w:multiLevelType w:val="multilevel"/>
    <w:tmpl w:val="A4B42456"/>
    <w:styleLink w:val="WWNum3"/>
    <w:lvl w:ilvl="0">
      <w:start w:val="1"/>
      <w:numFmt w:val="upperLetter"/>
      <w:lvlText w:val=" %1."/>
      <w:lvlJc w:val="left"/>
      <w:pPr>
        <w:ind w:left="1134" w:hanging="1134"/>
      </w:pPr>
    </w:lvl>
    <w:lvl w:ilvl="1">
      <w:start w:val="1"/>
      <w:numFmt w:val="decimal"/>
      <w:lvlText w:val=" %1.%2."/>
      <w:lvlJc w:val="left"/>
      <w:pPr>
        <w:ind w:left="1701" w:hanging="1701"/>
      </w:pPr>
    </w:lvl>
    <w:lvl w:ilvl="2">
      <w:start w:val="1"/>
      <w:numFmt w:val="decimal"/>
      <w:lvlText w:val=" %1.%2.%3."/>
      <w:lvlJc w:val="left"/>
      <w:pPr>
        <w:ind w:left="2268" w:hanging="2268"/>
      </w:pPr>
    </w:lvl>
    <w:lvl w:ilvl="3">
      <w:start w:val="1"/>
      <w:numFmt w:val="lowerLetter"/>
      <w:lvlText w:val=" %4)"/>
      <w:lvlJc w:val="left"/>
      <w:pPr>
        <w:ind w:left="1417" w:hanging="850"/>
      </w:pPr>
    </w:lvl>
    <w:lvl w:ilvl="4">
      <w:start w:val="1"/>
      <w:numFmt w:val="decimal"/>
      <w:lvlText w:val="%5."/>
      <w:lvlJc w:val="left"/>
      <w:pPr>
        <w:ind w:left="1417" w:hanging="567"/>
      </w:pPr>
    </w:lvl>
    <w:lvl w:ilvl="5">
      <w:start w:val="1"/>
      <w:numFmt w:val="lowerLetter"/>
      <w:lvlText w:val="%6)"/>
      <w:lvlJc w:val="left"/>
      <w:pPr>
        <w:ind w:left="1843" w:hanging="709"/>
      </w:pPr>
    </w:lvl>
    <w:lvl w:ilvl="6">
      <w:numFmt w:val="bullet"/>
      <w:lvlText w:val=""/>
      <w:lvlJc w:val="left"/>
      <w:pPr>
        <w:ind w:left="1843" w:hanging="709"/>
      </w:pPr>
      <w:rPr>
        <w:rFonts w:ascii="Symbol" w:hAnsi="Symbol" w:cs="OpenSymbol"/>
      </w:rPr>
    </w:lvl>
    <w:lvl w:ilvl="7">
      <w:numFmt w:val="bullet"/>
      <w:lvlText w:val=""/>
      <w:lvlJc w:val="left"/>
      <w:pPr>
        <w:ind w:left="2126" w:hanging="709"/>
      </w:pPr>
      <w:rPr>
        <w:rFonts w:ascii="Symbol" w:hAnsi="Symbol" w:cs="OpenSymbol"/>
      </w:rPr>
    </w:lvl>
    <w:lvl w:ilvl="8">
      <w:numFmt w:val="bullet"/>
      <w:lvlText w:val=""/>
      <w:lvlJc w:val="left"/>
      <w:pPr>
        <w:ind w:left="2409" w:hanging="708"/>
      </w:pPr>
      <w:rPr>
        <w:rFonts w:ascii="Symbol" w:hAnsi="Symbol" w:cs="OpenSymbol"/>
      </w:rPr>
    </w:lvl>
  </w:abstractNum>
  <w:abstractNum w:abstractNumId="18" w15:restartNumberingAfterBreak="0">
    <w:nsid w:val="4B17085A"/>
    <w:multiLevelType w:val="multilevel"/>
    <w:tmpl w:val="46B6416A"/>
    <w:styleLink w:val="WWNum10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abstractNum w:abstractNumId="19" w15:restartNumberingAfterBreak="0">
    <w:nsid w:val="5B790574"/>
    <w:multiLevelType w:val="multilevel"/>
    <w:tmpl w:val="C7AC8CC6"/>
    <w:styleLink w:val="Numberingabc"/>
    <w:lvl w:ilvl="0">
      <w:start w:val="1"/>
      <w:numFmt w:val="lowerLetter"/>
      <w:lvlText w:val="%1."/>
      <w:lvlJc w:val="left"/>
      <w:pPr>
        <w:ind w:left="754" w:hanging="397"/>
      </w:pPr>
    </w:lvl>
    <w:lvl w:ilvl="1">
      <w:start w:val="1"/>
      <w:numFmt w:val="lowerLetter"/>
      <w:lvlText w:val="%2."/>
      <w:lvlJc w:val="left"/>
      <w:pPr>
        <w:ind w:left="1151" w:hanging="397"/>
      </w:pPr>
    </w:lvl>
    <w:lvl w:ilvl="2">
      <w:start w:val="1"/>
      <w:numFmt w:val="lowerLetter"/>
      <w:lvlText w:val="%3."/>
      <w:lvlJc w:val="left"/>
      <w:pPr>
        <w:ind w:left="1548" w:hanging="397"/>
      </w:pPr>
    </w:lvl>
    <w:lvl w:ilvl="3">
      <w:start w:val="1"/>
      <w:numFmt w:val="lowerLetter"/>
      <w:lvlText w:val="%4."/>
      <w:lvlJc w:val="left"/>
      <w:pPr>
        <w:ind w:left="1945" w:hanging="397"/>
      </w:pPr>
    </w:lvl>
    <w:lvl w:ilvl="4">
      <w:start w:val="1"/>
      <w:numFmt w:val="lowerLetter"/>
      <w:lvlText w:val="%5."/>
      <w:lvlJc w:val="left"/>
      <w:pPr>
        <w:ind w:left="2342" w:hanging="397"/>
      </w:pPr>
    </w:lvl>
    <w:lvl w:ilvl="5">
      <w:start w:val="1"/>
      <w:numFmt w:val="lowerLetter"/>
      <w:lvlText w:val="%6."/>
      <w:lvlJc w:val="left"/>
      <w:pPr>
        <w:ind w:left="2739" w:hanging="397"/>
      </w:pPr>
    </w:lvl>
    <w:lvl w:ilvl="6">
      <w:start w:val="1"/>
      <w:numFmt w:val="lowerLetter"/>
      <w:lvlText w:val="%7."/>
      <w:lvlJc w:val="left"/>
      <w:pPr>
        <w:ind w:left="3136" w:hanging="397"/>
      </w:pPr>
    </w:lvl>
    <w:lvl w:ilvl="7">
      <w:start w:val="1"/>
      <w:numFmt w:val="lowerLetter"/>
      <w:lvlText w:val="%8."/>
      <w:lvlJc w:val="left"/>
      <w:pPr>
        <w:ind w:left="3533" w:hanging="397"/>
      </w:pPr>
    </w:lvl>
    <w:lvl w:ilvl="8">
      <w:start w:val="1"/>
      <w:numFmt w:val="lowerLetter"/>
      <w:lvlText w:val="%9."/>
      <w:lvlJc w:val="left"/>
      <w:pPr>
        <w:ind w:left="3930" w:hanging="397"/>
      </w:pPr>
    </w:lvl>
  </w:abstractNum>
  <w:abstractNum w:abstractNumId="20" w15:restartNumberingAfterBreak="0">
    <w:nsid w:val="5F2849FC"/>
    <w:multiLevelType w:val="multilevel"/>
    <w:tmpl w:val="17C8DACC"/>
    <w:lvl w:ilvl="0">
      <w:start w:val="1"/>
      <w:numFmt w:val="upperLetter"/>
      <w:pStyle w:val="NadpisU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NadpisU2"/>
      <w:lvlText w:val="%1.%2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dpisU3"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lowerLetter"/>
      <w:pStyle w:val="NadpisU4"/>
      <w:lvlText w:val="%4)"/>
      <w:lvlJc w:val="left"/>
      <w:pPr>
        <w:tabs>
          <w:tab w:val="num" w:pos="567"/>
        </w:tabs>
        <w:ind w:left="567" w:hanging="284"/>
      </w:pPr>
    </w:lvl>
    <w:lvl w:ilvl="4">
      <w:start w:val="1"/>
      <w:numFmt w:val="decimal"/>
      <w:pStyle w:val="NadpisU5"/>
      <w:lvlText w:val="%5."/>
      <w:lvlJc w:val="left"/>
      <w:pPr>
        <w:tabs>
          <w:tab w:val="num" w:pos="850"/>
        </w:tabs>
        <w:ind w:left="850" w:hanging="283"/>
      </w:pPr>
    </w:lvl>
    <w:lvl w:ilvl="5">
      <w:start w:val="1"/>
      <w:numFmt w:val="lowerLetter"/>
      <w:pStyle w:val="NadpisU6"/>
      <w:lvlText w:val="%6)"/>
      <w:lvlJc w:val="left"/>
      <w:pPr>
        <w:tabs>
          <w:tab w:val="num" w:pos="1134"/>
        </w:tabs>
        <w:ind w:left="1134" w:hanging="284"/>
      </w:pPr>
    </w:lvl>
    <w:lvl w:ilvl="6">
      <w:start w:val="1"/>
      <w:numFmt w:val="none"/>
      <w:pStyle w:val="NadpisU7"/>
      <w:suff w:val="nothing"/>
      <w:lvlText w:val="-"/>
      <w:lvlJc w:val="left"/>
      <w:pPr>
        <w:tabs>
          <w:tab w:val="num" w:pos="1417"/>
        </w:tabs>
        <w:ind w:left="1417" w:hanging="283"/>
      </w:pPr>
    </w:lvl>
    <w:lvl w:ilvl="7">
      <w:start w:val="1"/>
      <w:numFmt w:val="decimal"/>
      <w:pStyle w:val="Nadpis8"/>
      <w:lvlText w:val="%1.%2.%3.%4.%5.%6.%8"/>
      <w:lvlJc w:val="left"/>
      <w:pPr>
        <w:tabs>
          <w:tab w:val="num" w:pos="1417"/>
        </w:tabs>
        <w:ind w:left="1417" w:hanging="283"/>
      </w:pPr>
    </w:lvl>
    <w:lvl w:ilvl="8">
      <w:start w:val="1"/>
      <w:numFmt w:val="decimal"/>
      <w:pStyle w:val="Nadpis9"/>
      <w:lvlText w:val="%1.%2.%3.%4.%5.%6.%8.%9"/>
      <w:lvlJc w:val="left"/>
      <w:pPr>
        <w:tabs>
          <w:tab w:val="num" w:pos="1417"/>
        </w:tabs>
        <w:ind w:left="1417" w:hanging="283"/>
      </w:pPr>
    </w:lvl>
  </w:abstractNum>
  <w:abstractNum w:abstractNumId="21" w15:restartNumberingAfterBreak="0">
    <w:nsid w:val="601E2EDC"/>
    <w:multiLevelType w:val="hybridMultilevel"/>
    <w:tmpl w:val="23E2F562"/>
    <w:lvl w:ilvl="0" w:tplc="3B4A062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3045DF5"/>
    <w:multiLevelType w:val="multilevel"/>
    <w:tmpl w:val="7FFA12B6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%1.%2.%3.%4.%5.%6.%7.%8"/>
      <w:lvlJc w:val="left"/>
      <w:pPr>
        <w:ind w:left="1417" w:hanging="283"/>
      </w:pPr>
    </w:lvl>
    <w:lvl w:ilvl="8">
      <w:start w:val="1"/>
      <w:numFmt w:val="decimal"/>
      <w:lvlText w:val="%1.%2.%3.%4.%5.%6.%7.%8.%9"/>
      <w:lvlJc w:val="left"/>
      <w:pPr>
        <w:ind w:left="1417" w:hanging="283"/>
      </w:pPr>
    </w:lvl>
  </w:abstractNum>
  <w:abstractNum w:abstractNumId="23" w15:restartNumberingAfterBreak="0">
    <w:nsid w:val="64902801"/>
    <w:multiLevelType w:val="hybridMultilevel"/>
    <w:tmpl w:val="EE06037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4B42AA7"/>
    <w:multiLevelType w:val="hybridMultilevel"/>
    <w:tmpl w:val="31388C4C"/>
    <w:lvl w:ilvl="0" w:tplc="BC742B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9C5C68"/>
    <w:multiLevelType w:val="multilevel"/>
    <w:tmpl w:val="96FCB654"/>
    <w:styleLink w:val="Seznam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26" w15:restartNumberingAfterBreak="0">
    <w:nsid w:val="6EB01742"/>
    <w:multiLevelType w:val="hybridMultilevel"/>
    <w:tmpl w:val="785A7652"/>
    <w:lvl w:ilvl="0" w:tplc="22628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184204B"/>
    <w:multiLevelType w:val="hybridMultilevel"/>
    <w:tmpl w:val="AE1A8B12"/>
    <w:lvl w:ilvl="0" w:tplc="3F18E2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4007CFC"/>
    <w:multiLevelType w:val="hybridMultilevel"/>
    <w:tmpl w:val="3D6CAE50"/>
    <w:lvl w:ilvl="0" w:tplc="0D282E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5B908DD"/>
    <w:multiLevelType w:val="hybridMultilevel"/>
    <w:tmpl w:val="5CA21438"/>
    <w:lvl w:ilvl="0" w:tplc="8B3E639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9C0611"/>
    <w:multiLevelType w:val="multilevel"/>
    <w:tmpl w:val="E904011C"/>
    <w:styleLink w:val="WWNum7"/>
    <w:lvl w:ilvl="0">
      <w:numFmt w:val="bullet"/>
      <w:lvlText w:val="-"/>
      <w:lvlJc w:val="left"/>
      <w:pPr>
        <w:ind w:left="1069" w:hanging="360"/>
      </w:pPr>
      <w:rPr>
        <w:rFonts w:ascii="Arial Narrow" w:hAnsi="Arial Narrow" w:cs="Times New Roman"/>
        <w:sz w:val="22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31" w15:restartNumberingAfterBreak="0">
    <w:nsid w:val="792E3521"/>
    <w:multiLevelType w:val="hybridMultilevel"/>
    <w:tmpl w:val="DE24B96E"/>
    <w:lvl w:ilvl="0" w:tplc="5302D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882B32"/>
    <w:multiLevelType w:val="multilevel"/>
    <w:tmpl w:val="C3948BDE"/>
    <w:styleLink w:val="NumberingIVX"/>
    <w:lvl w:ilvl="0">
      <w:start w:val="1"/>
      <w:numFmt w:val="upperRoman"/>
      <w:lvlText w:val="%1."/>
      <w:lvlJc w:val="right"/>
      <w:pPr>
        <w:ind w:left="754" w:hanging="174"/>
      </w:pPr>
    </w:lvl>
    <w:lvl w:ilvl="1">
      <w:start w:val="1"/>
      <w:numFmt w:val="upperRoman"/>
      <w:lvlText w:val="%2."/>
      <w:lvlJc w:val="right"/>
      <w:pPr>
        <w:ind w:left="1508" w:hanging="174"/>
      </w:pPr>
    </w:lvl>
    <w:lvl w:ilvl="2">
      <w:start w:val="1"/>
      <w:numFmt w:val="upperRoman"/>
      <w:lvlText w:val="%3."/>
      <w:lvlJc w:val="right"/>
      <w:pPr>
        <w:ind w:left="1191" w:hanging="174"/>
      </w:pPr>
    </w:lvl>
    <w:lvl w:ilvl="3">
      <w:start w:val="1"/>
      <w:numFmt w:val="upperRoman"/>
      <w:lvlText w:val="%4."/>
      <w:lvlJc w:val="right"/>
      <w:pPr>
        <w:ind w:left="2262" w:hanging="174"/>
      </w:pPr>
    </w:lvl>
    <w:lvl w:ilvl="4">
      <w:start w:val="1"/>
      <w:numFmt w:val="upperRoman"/>
      <w:lvlText w:val="%5."/>
      <w:lvlJc w:val="right"/>
      <w:pPr>
        <w:ind w:left="3016" w:hanging="174"/>
      </w:pPr>
    </w:lvl>
    <w:lvl w:ilvl="5">
      <w:start w:val="1"/>
      <w:numFmt w:val="upperRoman"/>
      <w:lvlText w:val="%6."/>
      <w:lvlJc w:val="right"/>
      <w:pPr>
        <w:ind w:left="3771" w:hanging="174"/>
      </w:pPr>
    </w:lvl>
    <w:lvl w:ilvl="6">
      <w:start w:val="1"/>
      <w:numFmt w:val="upperRoman"/>
      <w:lvlText w:val="%7."/>
      <w:lvlJc w:val="right"/>
      <w:pPr>
        <w:ind w:left="4525" w:hanging="174"/>
      </w:pPr>
    </w:lvl>
    <w:lvl w:ilvl="7">
      <w:start w:val="1"/>
      <w:numFmt w:val="upperRoman"/>
      <w:lvlText w:val="%8."/>
      <w:lvlJc w:val="right"/>
      <w:pPr>
        <w:ind w:left="5279" w:hanging="174"/>
      </w:pPr>
    </w:lvl>
    <w:lvl w:ilvl="8">
      <w:start w:val="1"/>
      <w:numFmt w:val="upperRoman"/>
      <w:lvlText w:val="%9."/>
      <w:lvlJc w:val="right"/>
      <w:pPr>
        <w:ind w:left="6033" w:hanging="174"/>
      </w:pPr>
    </w:lvl>
  </w:abstractNum>
  <w:abstractNum w:abstractNumId="33" w15:restartNumberingAfterBreak="0">
    <w:nsid w:val="7CBC13E2"/>
    <w:multiLevelType w:val="multilevel"/>
    <w:tmpl w:val="005626AE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cs="OpenSymbol"/>
      </w:rPr>
    </w:lvl>
    <w:lvl w:ilvl="2">
      <w:numFmt w:val="bullet"/>
      <w:lvlText w:val="▪"/>
      <w:lvlJc w:val="left"/>
      <w:pPr>
        <w:ind w:left="1440" w:hanging="360"/>
      </w:pPr>
      <w:rPr>
        <w:rFonts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cs="OpenSymbol"/>
      </w:rPr>
    </w:lvl>
    <w:lvl w:ilvl="5">
      <w:numFmt w:val="bullet"/>
      <w:lvlText w:val="▪"/>
      <w:lvlJc w:val="left"/>
      <w:pPr>
        <w:ind w:left="2520" w:hanging="360"/>
      </w:pPr>
      <w:rPr>
        <w:rFonts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cs="OpenSymbol"/>
      </w:rPr>
    </w:lvl>
    <w:lvl w:ilvl="8">
      <w:numFmt w:val="bullet"/>
      <w:lvlText w:val="▪"/>
      <w:lvlJc w:val="left"/>
      <w:pPr>
        <w:ind w:left="3600" w:hanging="360"/>
      </w:pPr>
      <w:rPr>
        <w:rFonts w:cs="OpenSymbol"/>
      </w:rPr>
    </w:lvl>
  </w:abstractNum>
  <w:num w:numId="1">
    <w:abstractNumId w:val="20"/>
  </w:num>
  <w:num w:numId="2">
    <w:abstractNumId w:val="16"/>
  </w:num>
  <w:num w:numId="3">
    <w:abstractNumId w:val="22"/>
  </w:num>
  <w:num w:numId="4">
    <w:abstractNumId w:val="9"/>
  </w:num>
  <w:num w:numId="5">
    <w:abstractNumId w:val="19"/>
  </w:num>
  <w:num w:numId="6">
    <w:abstractNumId w:val="32"/>
  </w:num>
  <w:num w:numId="7">
    <w:abstractNumId w:val="8"/>
  </w:num>
  <w:num w:numId="8">
    <w:abstractNumId w:val="15"/>
  </w:num>
  <w:num w:numId="9">
    <w:abstractNumId w:val="25"/>
  </w:num>
  <w:num w:numId="10">
    <w:abstractNumId w:val="10"/>
  </w:num>
  <w:num w:numId="11">
    <w:abstractNumId w:val="2"/>
  </w:num>
  <w:num w:numId="12">
    <w:abstractNumId w:val="12"/>
  </w:num>
  <w:num w:numId="13">
    <w:abstractNumId w:val="17"/>
  </w:num>
  <w:num w:numId="14">
    <w:abstractNumId w:val="11"/>
  </w:num>
  <w:num w:numId="15">
    <w:abstractNumId w:val="5"/>
  </w:num>
  <w:num w:numId="16">
    <w:abstractNumId w:val="14"/>
  </w:num>
  <w:num w:numId="17">
    <w:abstractNumId w:val="30"/>
  </w:num>
  <w:num w:numId="18">
    <w:abstractNumId w:val="33"/>
  </w:num>
  <w:num w:numId="19">
    <w:abstractNumId w:val="13"/>
  </w:num>
  <w:num w:numId="20">
    <w:abstractNumId w:val="18"/>
  </w:num>
  <w:num w:numId="21">
    <w:abstractNumId w:val="0"/>
  </w:num>
  <w:num w:numId="22">
    <w:abstractNumId w:val="21"/>
  </w:num>
  <w:num w:numId="23">
    <w:abstractNumId w:val="31"/>
  </w:num>
  <w:num w:numId="24">
    <w:abstractNumId w:val="28"/>
  </w:num>
  <w:num w:numId="25">
    <w:abstractNumId w:val="23"/>
  </w:num>
  <w:num w:numId="26">
    <w:abstractNumId w:val="27"/>
  </w:num>
  <w:num w:numId="27">
    <w:abstractNumId w:val="24"/>
  </w:num>
  <w:num w:numId="28">
    <w:abstractNumId w:val="4"/>
  </w:num>
  <w:num w:numId="29">
    <w:abstractNumId w:val="6"/>
  </w:num>
  <w:num w:numId="30">
    <w:abstractNumId w:val="1"/>
  </w:num>
  <w:num w:numId="31">
    <w:abstractNumId w:val="3"/>
  </w:num>
  <w:num w:numId="32">
    <w:abstractNumId w:val="7"/>
  </w:num>
  <w:num w:numId="33">
    <w:abstractNumId w:val="26"/>
  </w:num>
  <w:num w:numId="34">
    <w:abstractNumId w:val="8"/>
    <w:lvlOverride w:ilvl="0">
      <w:startOverride w:val="1"/>
    </w:lvlOverride>
  </w:num>
  <w:num w:numId="3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2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47E"/>
    <w:rsid w:val="0008379E"/>
    <w:rsid w:val="001A51AF"/>
    <w:rsid w:val="002A4698"/>
    <w:rsid w:val="00392B54"/>
    <w:rsid w:val="003B39F2"/>
    <w:rsid w:val="003F067F"/>
    <w:rsid w:val="00427EA7"/>
    <w:rsid w:val="005A4B08"/>
    <w:rsid w:val="005B6CDA"/>
    <w:rsid w:val="0069262B"/>
    <w:rsid w:val="006B0750"/>
    <w:rsid w:val="0072347E"/>
    <w:rsid w:val="00736CB2"/>
    <w:rsid w:val="00755B1C"/>
    <w:rsid w:val="00771743"/>
    <w:rsid w:val="00776E19"/>
    <w:rsid w:val="007A2930"/>
    <w:rsid w:val="008E03DF"/>
    <w:rsid w:val="00960744"/>
    <w:rsid w:val="009A39F8"/>
    <w:rsid w:val="009F1370"/>
    <w:rsid w:val="00CE026F"/>
    <w:rsid w:val="00D22A57"/>
    <w:rsid w:val="00D32870"/>
    <w:rsid w:val="00DD61B6"/>
    <w:rsid w:val="00E56330"/>
    <w:rsid w:val="00E7315B"/>
    <w:rsid w:val="00E82AB5"/>
    <w:rsid w:val="00E96688"/>
    <w:rsid w:val="00F665DD"/>
    <w:rsid w:val="00F67668"/>
    <w:rsid w:val="00FA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C6806"/>
  <w15:chartTrackingRefBased/>
  <w15:docId w15:val="{AD16E081-9F07-423E-B07E-06DBFA5EC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72347E"/>
    <w:pPr>
      <w:widowControl w:val="0"/>
      <w:spacing w:after="0" w:line="240" w:lineRule="auto"/>
    </w:pPr>
    <w:rPr>
      <w:rFonts w:ascii="Arial Narrow" w:eastAsia="Lucida Sans Unicode" w:hAnsi="Arial Narrow" w:cs="Tahoma"/>
      <w:szCs w:val="24"/>
      <w:lang w:eastAsia="cs-CZ" w:bidi="cs-CZ"/>
    </w:rPr>
  </w:style>
  <w:style w:type="paragraph" w:styleId="Nadpis1">
    <w:name w:val="heading 1"/>
    <w:basedOn w:val="Normln"/>
    <w:next w:val="Normln"/>
    <w:link w:val="Nadpis1Char"/>
    <w:qFormat/>
    <w:rsid w:val="00427EA7"/>
    <w:pPr>
      <w:keepNext/>
      <w:keepLines/>
      <w:spacing w:before="240"/>
      <w:outlineLvl w:val="0"/>
    </w:pPr>
    <w:rPr>
      <w:rFonts w:eastAsiaTheme="majorEastAsia" w:cstheme="majorBidi"/>
      <w:sz w:val="28"/>
      <w:szCs w:val="32"/>
    </w:rPr>
  </w:style>
  <w:style w:type="paragraph" w:styleId="Nadpis2">
    <w:name w:val="heading 2"/>
    <w:basedOn w:val="Heading"/>
    <w:link w:val="Nadpis2Char"/>
    <w:rsid w:val="00960744"/>
    <w:pPr>
      <w:spacing w:before="200"/>
      <w:outlineLvl w:val="1"/>
    </w:pPr>
    <w:rPr>
      <w:rFonts w:eastAsia="Arial Narrow" w:cs="Arial Narrow"/>
      <w:b/>
      <w:bCs/>
      <w:szCs w:val="32"/>
    </w:rPr>
  </w:style>
  <w:style w:type="paragraph" w:styleId="Nadpis3">
    <w:name w:val="heading 3"/>
    <w:basedOn w:val="Heading"/>
    <w:link w:val="Nadpis3Char"/>
    <w:rsid w:val="00960744"/>
    <w:pPr>
      <w:spacing w:before="140"/>
      <w:outlineLvl w:val="2"/>
    </w:pPr>
    <w:rPr>
      <w:b/>
      <w:bCs/>
    </w:rPr>
  </w:style>
  <w:style w:type="paragraph" w:styleId="Nadpis4">
    <w:name w:val="heading 4"/>
    <w:basedOn w:val="Heading"/>
    <w:link w:val="Nadpis4Char"/>
    <w:rsid w:val="00960744"/>
    <w:pPr>
      <w:spacing w:before="120"/>
      <w:outlineLvl w:val="3"/>
    </w:pPr>
    <w:rPr>
      <w:b/>
      <w:bCs/>
      <w:i/>
      <w:iCs/>
      <w:sz w:val="27"/>
      <w:szCs w:val="27"/>
    </w:rPr>
  </w:style>
  <w:style w:type="paragraph" w:styleId="Nadpis5">
    <w:name w:val="heading 5"/>
    <w:basedOn w:val="Heading"/>
    <w:link w:val="Nadpis5Char"/>
    <w:rsid w:val="00960744"/>
    <w:pPr>
      <w:spacing w:before="120" w:after="60"/>
      <w:outlineLvl w:val="4"/>
    </w:pPr>
    <w:rPr>
      <w:b/>
      <w:bCs/>
      <w:sz w:val="24"/>
      <w:szCs w:val="24"/>
    </w:rPr>
  </w:style>
  <w:style w:type="paragraph" w:styleId="Nadpis6">
    <w:name w:val="heading 6"/>
    <w:basedOn w:val="Heading"/>
    <w:link w:val="Nadpis6Char"/>
    <w:rsid w:val="00960744"/>
    <w:p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dpis7">
    <w:name w:val="heading 7"/>
    <w:basedOn w:val="Heading"/>
    <w:link w:val="Nadpis7Char"/>
    <w:rsid w:val="00960744"/>
    <w:pPr>
      <w:spacing w:before="60" w:after="60"/>
      <w:outlineLvl w:val="6"/>
    </w:pPr>
    <w:rPr>
      <w:b/>
      <w:bCs/>
      <w:sz w:val="22"/>
      <w:szCs w:val="22"/>
    </w:rPr>
  </w:style>
  <w:style w:type="paragraph" w:styleId="Nadpis8">
    <w:name w:val="heading 8"/>
    <w:basedOn w:val="Normln"/>
    <w:next w:val="Zkladntext"/>
    <w:link w:val="Nadpis8Char"/>
    <w:rsid w:val="0072347E"/>
    <w:pPr>
      <w:keepNext/>
      <w:numPr>
        <w:ilvl w:val="7"/>
        <w:numId w:val="1"/>
      </w:numPr>
      <w:spacing w:before="60" w:after="60"/>
      <w:outlineLvl w:val="7"/>
    </w:pPr>
    <w:rPr>
      <w:rFonts w:eastAsia="MS Mincho"/>
      <w:b/>
      <w:bCs/>
      <w:i/>
      <w:iCs/>
      <w:szCs w:val="22"/>
    </w:rPr>
  </w:style>
  <w:style w:type="paragraph" w:styleId="Nadpis9">
    <w:name w:val="heading 9"/>
    <w:basedOn w:val="Normln"/>
    <w:next w:val="Zkladntext"/>
    <w:link w:val="Nadpis9Char"/>
    <w:rsid w:val="0072347E"/>
    <w:pPr>
      <w:keepNext/>
      <w:numPr>
        <w:ilvl w:val="8"/>
        <w:numId w:val="1"/>
      </w:numPr>
      <w:spacing w:before="60" w:after="60"/>
      <w:outlineLvl w:val="8"/>
    </w:pPr>
    <w:rPr>
      <w:rFonts w:eastAsia="MS Mincho"/>
      <w:b/>
      <w:b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72347E"/>
    <w:rPr>
      <w:rFonts w:ascii="Arial Narrow" w:eastAsia="MS Mincho" w:hAnsi="Arial Narrow" w:cs="Tahoma"/>
      <w:b/>
      <w:bCs/>
      <w:i/>
      <w:iCs/>
      <w:lang w:eastAsia="cs-CZ" w:bidi="cs-CZ"/>
    </w:rPr>
  </w:style>
  <w:style w:type="character" w:customStyle="1" w:styleId="Nadpis9Char">
    <w:name w:val="Nadpis 9 Char"/>
    <w:basedOn w:val="Standardnpsmoodstavce"/>
    <w:link w:val="Nadpis9"/>
    <w:rsid w:val="0072347E"/>
    <w:rPr>
      <w:rFonts w:ascii="Arial Narrow" w:eastAsia="MS Mincho" w:hAnsi="Arial Narrow" w:cs="Tahoma"/>
      <w:b/>
      <w:bCs/>
      <w:sz w:val="21"/>
      <w:szCs w:val="21"/>
      <w:lang w:eastAsia="cs-CZ" w:bidi="cs-CZ"/>
    </w:rPr>
  </w:style>
  <w:style w:type="character" w:styleId="slostrnky">
    <w:name w:val="page number"/>
    <w:basedOn w:val="Standardnpsmoodstavce"/>
    <w:rsid w:val="0072347E"/>
  </w:style>
  <w:style w:type="character" w:customStyle="1" w:styleId="Internetovodkaz">
    <w:name w:val="Internetový odkaz"/>
    <w:rsid w:val="0072347E"/>
    <w:rPr>
      <w:color w:val="0000FF"/>
      <w:u w:val="single"/>
    </w:rPr>
  </w:style>
  <w:style w:type="paragraph" w:styleId="Zkladntext">
    <w:name w:val="Body Text"/>
    <w:basedOn w:val="Normln"/>
    <w:link w:val="ZkladntextChar"/>
    <w:rsid w:val="0072347E"/>
  </w:style>
  <w:style w:type="character" w:customStyle="1" w:styleId="ZkladntextChar">
    <w:name w:val="Základní text Char"/>
    <w:basedOn w:val="Standardnpsmoodstavce"/>
    <w:link w:val="Zkladntext"/>
    <w:rsid w:val="0072347E"/>
    <w:rPr>
      <w:rFonts w:ascii="Arial Narrow" w:eastAsia="Lucida Sans Unicode" w:hAnsi="Arial Narrow" w:cs="Tahoma"/>
      <w:szCs w:val="24"/>
      <w:lang w:eastAsia="cs-CZ" w:bidi="cs-CZ"/>
    </w:rPr>
  </w:style>
  <w:style w:type="paragraph" w:styleId="Zhlav">
    <w:name w:val="header"/>
    <w:basedOn w:val="Normln"/>
    <w:link w:val="ZhlavChar"/>
    <w:autoRedefine/>
    <w:qFormat/>
    <w:rsid w:val="00DD61B6"/>
    <w:pPr>
      <w:suppressLineNumbers/>
      <w:tabs>
        <w:tab w:val="center" w:pos="5386"/>
        <w:tab w:val="right" w:pos="10772"/>
      </w:tabs>
      <w:spacing w:after="120"/>
      <w:contextualSpacing/>
    </w:pPr>
    <w:rPr>
      <w:i/>
    </w:rPr>
  </w:style>
  <w:style w:type="character" w:customStyle="1" w:styleId="ZhlavChar">
    <w:name w:val="Záhlaví Char"/>
    <w:basedOn w:val="Standardnpsmoodstavce"/>
    <w:link w:val="Zhlav"/>
    <w:rsid w:val="00DD61B6"/>
    <w:rPr>
      <w:rFonts w:ascii="Arial Narrow" w:eastAsia="Lucida Sans Unicode" w:hAnsi="Arial Narrow" w:cs="Tahoma"/>
      <w:i/>
      <w:szCs w:val="24"/>
      <w:lang w:eastAsia="cs-CZ" w:bidi="cs-CZ"/>
    </w:rPr>
  </w:style>
  <w:style w:type="paragraph" w:styleId="Zpat">
    <w:name w:val="footer"/>
    <w:basedOn w:val="Normln"/>
    <w:link w:val="ZpatChar"/>
    <w:rsid w:val="0072347E"/>
    <w:pPr>
      <w:suppressLineNumbers/>
      <w:tabs>
        <w:tab w:val="center" w:pos="5386"/>
        <w:tab w:val="right" w:pos="10772"/>
      </w:tabs>
    </w:pPr>
    <w:rPr>
      <w:sz w:val="21"/>
    </w:rPr>
  </w:style>
  <w:style w:type="character" w:customStyle="1" w:styleId="ZpatChar">
    <w:name w:val="Zápatí Char"/>
    <w:basedOn w:val="Standardnpsmoodstavce"/>
    <w:link w:val="Zpat"/>
    <w:rsid w:val="0072347E"/>
    <w:rPr>
      <w:rFonts w:ascii="Arial Narrow" w:eastAsia="Lucida Sans Unicode" w:hAnsi="Arial Narrow" w:cs="Tahoma"/>
      <w:sz w:val="21"/>
      <w:szCs w:val="24"/>
      <w:lang w:eastAsia="cs-CZ" w:bidi="cs-CZ"/>
    </w:rPr>
  </w:style>
  <w:style w:type="paragraph" w:customStyle="1" w:styleId="NadpisU1">
    <w:name w:val="Nadpis U1"/>
    <w:basedOn w:val="Normln"/>
    <w:next w:val="Zkladntext"/>
    <w:qFormat/>
    <w:rsid w:val="0072347E"/>
    <w:pPr>
      <w:keepNext/>
      <w:numPr>
        <w:numId w:val="1"/>
      </w:numPr>
      <w:spacing w:before="240" w:after="120"/>
      <w:jc w:val="both"/>
      <w:outlineLvl w:val="0"/>
    </w:pPr>
    <w:rPr>
      <w:rFonts w:eastAsia="MS Mincho"/>
      <w:b/>
      <w:sz w:val="28"/>
      <w:szCs w:val="28"/>
    </w:rPr>
  </w:style>
  <w:style w:type="paragraph" w:customStyle="1" w:styleId="NadpisU2">
    <w:name w:val="Nadpis U2"/>
    <w:basedOn w:val="Normln"/>
    <w:next w:val="Zkladntext"/>
    <w:qFormat/>
    <w:rsid w:val="0072347E"/>
    <w:pPr>
      <w:keepNext/>
      <w:numPr>
        <w:ilvl w:val="1"/>
        <w:numId w:val="1"/>
      </w:numPr>
      <w:spacing w:before="57" w:after="57"/>
      <w:outlineLvl w:val="1"/>
    </w:pPr>
    <w:rPr>
      <w:rFonts w:eastAsia="MS Mincho"/>
      <w:b/>
      <w:sz w:val="26"/>
      <w:szCs w:val="28"/>
    </w:rPr>
  </w:style>
  <w:style w:type="paragraph" w:customStyle="1" w:styleId="NadpisU3">
    <w:name w:val="Nadpis U3"/>
    <w:basedOn w:val="Normln"/>
    <w:next w:val="Zkladntext"/>
    <w:qFormat/>
    <w:rsid w:val="0072347E"/>
    <w:pPr>
      <w:keepNext/>
      <w:numPr>
        <w:ilvl w:val="2"/>
        <w:numId w:val="1"/>
      </w:numPr>
      <w:spacing w:before="57" w:after="57"/>
      <w:outlineLvl w:val="2"/>
    </w:pPr>
    <w:rPr>
      <w:rFonts w:eastAsia="MS Mincho"/>
      <w:b/>
      <w:sz w:val="24"/>
      <w:szCs w:val="28"/>
    </w:rPr>
  </w:style>
  <w:style w:type="paragraph" w:customStyle="1" w:styleId="NadpisU4">
    <w:name w:val="Nadpis U4"/>
    <w:basedOn w:val="Normln"/>
    <w:next w:val="Zkladntext"/>
    <w:qFormat/>
    <w:rsid w:val="0072347E"/>
    <w:pPr>
      <w:keepNext/>
      <w:numPr>
        <w:ilvl w:val="3"/>
        <w:numId w:val="1"/>
      </w:numPr>
      <w:spacing w:after="57"/>
      <w:jc w:val="both"/>
      <w:outlineLvl w:val="3"/>
    </w:pPr>
    <w:rPr>
      <w:rFonts w:eastAsia="MS Mincho"/>
      <w:szCs w:val="28"/>
      <w:u w:val="single"/>
    </w:rPr>
  </w:style>
  <w:style w:type="paragraph" w:customStyle="1" w:styleId="NadpisU5">
    <w:name w:val="Nadpis U5"/>
    <w:basedOn w:val="Normln"/>
    <w:next w:val="Zkladntext"/>
    <w:autoRedefine/>
    <w:qFormat/>
    <w:rsid w:val="008E03DF"/>
    <w:pPr>
      <w:keepNext/>
      <w:numPr>
        <w:ilvl w:val="4"/>
        <w:numId w:val="1"/>
      </w:numPr>
      <w:spacing w:before="57" w:after="57"/>
      <w:outlineLvl w:val="4"/>
    </w:pPr>
    <w:rPr>
      <w:rFonts w:eastAsia="MS Mincho"/>
      <w:i/>
      <w:szCs w:val="28"/>
      <w:u w:val="single"/>
    </w:rPr>
  </w:style>
  <w:style w:type="paragraph" w:customStyle="1" w:styleId="NadpisU6">
    <w:name w:val="Nadpis U6"/>
    <w:basedOn w:val="Normln"/>
    <w:next w:val="Zkladntext"/>
    <w:qFormat/>
    <w:rsid w:val="008E03DF"/>
    <w:pPr>
      <w:keepNext/>
      <w:numPr>
        <w:ilvl w:val="5"/>
        <w:numId w:val="1"/>
      </w:numPr>
      <w:spacing w:before="57" w:after="57"/>
      <w:outlineLvl w:val="5"/>
    </w:pPr>
    <w:rPr>
      <w:rFonts w:eastAsia="MS Mincho"/>
      <w:sz w:val="24"/>
      <w:szCs w:val="28"/>
    </w:rPr>
  </w:style>
  <w:style w:type="paragraph" w:customStyle="1" w:styleId="NadpisU7">
    <w:name w:val="Nadpis U7"/>
    <w:basedOn w:val="Normln"/>
    <w:next w:val="Zkladntext"/>
    <w:qFormat/>
    <w:rsid w:val="0072347E"/>
    <w:pPr>
      <w:keepNext/>
      <w:numPr>
        <w:ilvl w:val="6"/>
        <w:numId w:val="1"/>
      </w:numPr>
      <w:spacing w:before="57" w:after="57"/>
      <w:outlineLvl w:val="6"/>
    </w:pPr>
    <w:rPr>
      <w:rFonts w:eastAsia="MS Mincho"/>
      <w:szCs w:val="28"/>
    </w:rPr>
  </w:style>
  <w:style w:type="paragraph" w:styleId="Zkladntext-prvnodsazen">
    <w:name w:val="Body Text First Indent"/>
    <w:basedOn w:val="Zkladntext"/>
    <w:link w:val="Zkladntext-prvnodsazenChar"/>
    <w:rsid w:val="0072347E"/>
    <w:pPr>
      <w:ind w:firstLine="567"/>
    </w:pPr>
  </w:style>
  <w:style w:type="character" w:customStyle="1" w:styleId="Zkladntext-prvnodsazenChar">
    <w:name w:val="Základní text - první odsazený Char"/>
    <w:basedOn w:val="ZkladntextChar"/>
    <w:link w:val="Zkladntext-prvnodsazen"/>
    <w:rsid w:val="0072347E"/>
    <w:rPr>
      <w:rFonts w:ascii="Arial Narrow" w:eastAsia="Lucida Sans Unicode" w:hAnsi="Arial Narrow" w:cs="Tahoma"/>
      <w:szCs w:val="24"/>
      <w:lang w:eastAsia="cs-CZ" w:bidi="cs-CZ"/>
    </w:rPr>
  </w:style>
  <w:style w:type="character" w:customStyle="1" w:styleId="Nadpis1Char">
    <w:name w:val="Nadpis 1 Char"/>
    <w:basedOn w:val="Standardnpsmoodstavce"/>
    <w:link w:val="Nadpis1"/>
    <w:rsid w:val="00427EA7"/>
    <w:rPr>
      <w:rFonts w:ascii="Arial Narrow" w:eastAsiaTheme="majorEastAsia" w:hAnsi="Arial Narrow" w:cstheme="majorBidi"/>
      <w:sz w:val="28"/>
      <w:szCs w:val="32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72347E"/>
    <w:pPr>
      <w:widowControl/>
      <w:spacing w:line="259" w:lineRule="auto"/>
      <w:outlineLvl w:val="9"/>
    </w:pPr>
    <w:rPr>
      <w:lang w:eastAsia="ko-KR" w:bidi="mn-Mong-MN"/>
    </w:rPr>
  </w:style>
  <w:style w:type="character" w:styleId="Hypertextovodkaz">
    <w:name w:val="Hyperlink"/>
    <w:basedOn w:val="Standardnpsmoodstavce"/>
    <w:uiPriority w:val="99"/>
    <w:unhideWhenUsed/>
    <w:rsid w:val="0072347E"/>
    <w:rPr>
      <w:color w:val="0563C1" w:themeColor="hyperlink"/>
      <w:u w:val="single"/>
    </w:rPr>
  </w:style>
  <w:style w:type="paragraph" w:customStyle="1" w:styleId="Unorml">
    <w:name w:val="U normál"/>
    <w:basedOn w:val="Zkladntext-prvnodsazen"/>
    <w:link w:val="UnormlChar"/>
    <w:autoRedefine/>
    <w:qFormat/>
    <w:rsid w:val="00F665DD"/>
    <w:pPr>
      <w:spacing w:after="60"/>
      <w:contextualSpacing/>
      <w:jc w:val="both"/>
    </w:pPr>
  </w:style>
  <w:style w:type="paragraph" w:customStyle="1" w:styleId="Unormltun">
    <w:name w:val="U normál tučně"/>
    <w:basedOn w:val="Unorml"/>
    <w:link w:val="UnormltunChar"/>
    <w:qFormat/>
    <w:rsid w:val="0072347E"/>
    <w:rPr>
      <w:b/>
    </w:rPr>
  </w:style>
  <w:style w:type="character" w:customStyle="1" w:styleId="UnormlChar">
    <w:name w:val="U normál Char"/>
    <w:basedOn w:val="Zkladntext-prvnodsazenChar"/>
    <w:link w:val="Unorml"/>
    <w:rsid w:val="00F665DD"/>
    <w:rPr>
      <w:rFonts w:ascii="Arial Narrow" w:eastAsia="Lucida Sans Unicode" w:hAnsi="Arial Narrow" w:cs="Tahoma"/>
      <w:szCs w:val="24"/>
      <w:lang w:eastAsia="cs-CZ" w:bidi="cs-CZ"/>
    </w:rPr>
  </w:style>
  <w:style w:type="paragraph" w:customStyle="1" w:styleId="Uodrky1">
    <w:name w:val="U odrážky 1"/>
    <w:basedOn w:val="Unorml"/>
    <w:link w:val="Uodrky1Char"/>
    <w:qFormat/>
    <w:rsid w:val="0072347E"/>
    <w:pPr>
      <w:numPr>
        <w:numId w:val="2"/>
      </w:numPr>
    </w:pPr>
  </w:style>
  <w:style w:type="character" w:customStyle="1" w:styleId="UnormltunChar">
    <w:name w:val="U normál tučně Char"/>
    <w:basedOn w:val="UnormlChar"/>
    <w:link w:val="Unormltun"/>
    <w:rsid w:val="0072347E"/>
    <w:rPr>
      <w:rFonts w:ascii="Arial Narrow" w:eastAsia="Lucida Sans Unicode" w:hAnsi="Arial Narrow" w:cs="Tahoma"/>
      <w:b/>
      <w:szCs w:val="24"/>
      <w:lang w:eastAsia="cs-CZ" w:bidi="cs-CZ"/>
    </w:rPr>
  </w:style>
  <w:style w:type="character" w:customStyle="1" w:styleId="Uodrky1Char">
    <w:name w:val="U odrážky 1 Char"/>
    <w:basedOn w:val="UnormlChar"/>
    <w:link w:val="Uodrky1"/>
    <w:rsid w:val="0072347E"/>
    <w:rPr>
      <w:rFonts w:ascii="Arial Narrow" w:eastAsia="Lucida Sans Unicode" w:hAnsi="Arial Narrow" w:cs="Tahoma"/>
      <w:szCs w:val="24"/>
      <w:lang w:eastAsia="cs-CZ" w:bidi="cs-CZ"/>
    </w:rPr>
  </w:style>
  <w:style w:type="paragraph" w:styleId="Obsah2">
    <w:name w:val="toc 2"/>
    <w:basedOn w:val="Normln"/>
    <w:next w:val="Normln"/>
    <w:autoRedefine/>
    <w:uiPriority w:val="39"/>
    <w:unhideWhenUsed/>
    <w:rsid w:val="0072347E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2347E"/>
    <w:pPr>
      <w:spacing w:after="100"/>
      <w:ind w:left="440"/>
    </w:pPr>
  </w:style>
  <w:style w:type="character" w:customStyle="1" w:styleId="Nadpis2Char">
    <w:name w:val="Nadpis 2 Char"/>
    <w:basedOn w:val="Standardnpsmoodstavce"/>
    <w:link w:val="Nadpis2"/>
    <w:rsid w:val="00960744"/>
    <w:rPr>
      <w:rFonts w:ascii="Arial Narrow" w:eastAsia="Arial Narrow" w:hAnsi="Arial Narrow" w:cs="Arial Narrow"/>
      <w:b/>
      <w:bCs/>
      <w:color w:val="00000A"/>
      <w:sz w:val="28"/>
      <w:szCs w:val="32"/>
      <w:lang w:val="de-DE" w:eastAsia="cs-CZ" w:bidi="cs-CZ"/>
    </w:rPr>
  </w:style>
  <w:style w:type="character" w:customStyle="1" w:styleId="Nadpis3Char">
    <w:name w:val="Nadpis 3 Char"/>
    <w:basedOn w:val="Standardnpsmoodstavce"/>
    <w:link w:val="Nadpis3"/>
    <w:rsid w:val="00960744"/>
    <w:rPr>
      <w:rFonts w:ascii="Arial Narrow" w:eastAsia="MS Mincho" w:hAnsi="Arial Narrow" w:cs="Tahoma"/>
      <w:b/>
      <w:bCs/>
      <w:color w:val="00000A"/>
      <w:sz w:val="28"/>
      <w:szCs w:val="28"/>
      <w:lang w:val="de-DE" w:eastAsia="cs-CZ" w:bidi="cs-CZ"/>
    </w:rPr>
  </w:style>
  <w:style w:type="character" w:customStyle="1" w:styleId="Nadpis4Char">
    <w:name w:val="Nadpis 4 Char"/>
    <w:basedOn w:val="Standardnpsmoodstavce"/>
    <w:link w:val="Nadpis4"/>
    <w:rsid w:val="00960744"/>
    <w:rPr>
      <w:rFonts w:ascii="Arial Narrow" w:eastAsia="MS Mincho" w:hAnsi="Arial Narrow" w:cs="Tahoma"/>
      <w:b/>
      <w:bCs/>
      <w:i/>
      <w:iCs/>
      <w:color w:val="00000A"/>
      <w:sz w:val="27"/>
      <w:szCs w:val="27"/>
      <w:lang w:val="de-DE" w:eastAsia="cs-CZ" w:bidi="cs-CZ"/>
    </w:rPr>
  </w:style>
  <w:style w:type="character" w:customStyle="1" w:styleId="Nadpis5Char">
    <w:name w:val="Nadpis 5 Char"/>
    <w:basedOn w:val="Standardnpsmoodstavce"/>
    <w:link w:val="Nadpis5"/>
    <w:rsid w:val="00960744"/>
    <w:rPr>
      <w:rFonts w:ascii="Arial Narrow" w:eastAsia="MS Mincho" w:hAnsi="Arial Narrow" w:cs="Tahoma"/>
      <w:b/>
      <w:bCs/>
      <w:color w:val="00000A"/>
      <w:sz w:val="24"/>
      <w:szCs w:val="24"/>
      <w:lang w:val="de-DE" w:eastAsia="cs-CZ" w:bidi="cs-CZ"/>
    </w:rPr>
  </w:style>
  <w:style w:type="character" w:customStyle="1" w:styleId="Nadpis6Char">
    <w:name w:val="Nadpis 6 Char"/>
    <w:basedOn w:val="Standardnpsmoodstavce"/>
    <w:link w:val="Nadpis6"/>
    <w:rsid w:val="00960744"/>
    <w:rPr>
      <w:rFonts w:ascii="Arial Narrow" w:eastAsia="MS Mincho" w:hAnsi="Arial Narrow" w:cs="Tahoma"/>
      <w:b/>
      <w:bCs/>
      <w:i/>
      <w:iCs/>
      <w:color w:val="00000A"/>
      <w:sz w:val="24"/>
      <w:szCs w:val="24"/>
      <w:lang w:val="de-DE" w:eastAsia="cs-CZ" w:bidi="cs-CZ"/>
    </w:rPr>
  </w:style>
  <w:style w:type="character" w:customStyle="1" w:styleId="Nadpis7Char">
    <w:name w:val="Nadpis 7 Char"/>
    <w:basedOn w:val="Standardnpsmoodstavce"/>
    <w:link w:val="Nadpis7"/>
    <w:rsid w:val="00960744"/>
    <w:rPr>
      <w:rFonts w:ascii="Arial Narrow" w:eastAsia="MS Mincho" w:hAnsi="Arial Narrow" w:cs="Tahoma"/>
      <w:b/>
      <w:bCs/>
      <w:color w:val="00000A"/>
      <w:lang w:val="de-DE" w:eastAsia="cs-CZ" w:bidi="cs-CZ"/>
    </w:rPr>
  </w:style>
  <w:style w:type="numbering" w:customStyle="1" w:styleId="Outline">
    <w:name w:val="Outline"/>
    <w:basedOn w:val="Bezseznamu"/>
    <w:rsid w:val="00960744"/>
    <w:pPr>
      <w:numPr>
        <w:numId w:val="3"/>
      </w:numPr>
    </w:pPr>
  </w:style>
  <w:style w:type="paragraph" w:customStyle="1" w:styleId="Standard">
    <w:name w:val="Standard"/>
    <w:rsid w:val="00960744"/>
    <w:pPr>
      <w:widowControl w:val="0"/>
      <w:suppressAutoHyphens/>
      <w:overflowPunct w:val="0"/>
      <w:autoSpaceDN w:val="0"/>
      <w:spacing w:after="0" w:line="240" w:lineRule="auto"/>
      <w:textAlignment w:val="baseline"/>
    </w:pPr>
    <w:rPr>
      <w:rFonts w:ascii="Arial Narrow" w:eastAsia="Lucida Sans Unicode" w:hAnsi="Arial Narrow" w:cs="Tahoma"/>
      <w:color w:val="00000A"/>
      <w:szCs w:val="24"/>
      <w:lang w:val="de-DE" w:eastAsia="cs-CZ" w:bidi="cs-CZ"/>
    </w:rPr>
  </w:style>
  <w:style w:type="paragraph" w:customStyle="1" w:styleId="Heading">
    <w:name w:val="Heading"/>
    <w:basedOn w:val="Standard"/>
    <w:next w:val="Textbody"/>
    <w:rsid w:val="00960744"/>
    <w:pPr>
      <w:keepNext/>
      <w:spacing w:before="240" w:after="120"/>
      <w:outlineLvl w:val="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960744"/>
    <w:pPr>
      <w:jc w:val="both"/>
    </w:pPr>
    <w:rPr>
      <w:rFonts w:eastAsia="Arial Narrow" w:cs="Arial Narrow"/>
    </w:rPr>
  </w:style>
  <w:style w:type="paragraph" w:styleId="Seznam">
    <w:name w:val="List"/>
    <w:basedOn w:val="Textbody"/>
    <w:rsid w:val="00960744"/>
  </w:style>
  <w:style w:type="paragraph" w:styleId="Titulek">
    <w:name w:val="caption"/>
    <w:basedOn w:val="Standard"/>
    <w:rsid w:val="00960744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rsid w:val="00960744"/>
    <w:pPr>
      <w:suppressLineNumbers/>
    </w:pPr>
    <w:rPr>
      <w:rFonts w:eastAsia="Arial Narrow"/>
    </w:rPr>
  </w:style>
  <w:style w:type="paragraph" w:customStyle="1" w:styleId="Heading10">
    <w:name w:val="Heading 10"/>
    <w:basedOn w:val="Heading"/>
    <w:rsid w:val="00960744"/>
    <w:pPr>
      <w:spacing w:before="60" w:after="60"/>
      <w:outlineLvl w:val="8"/>
    </w:pPr>
    <w:rPr>
      <w:b/>
      <w:bCs/>
      <w:sz w:val="21"/>
      <w:szCs w:val="21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960744"/>
    <w:pPr>
      <w:ind w:left="220" w:hanging="220"/>
    </w:pPr>
  </w:style>
  <w:style w:type="paragraph" w:styleId="Hlavikarejstku">
    <w:name w:val="index heading"/>
    <w:basedOn w:val="Heading"/>
    <w:rsid w:val="00960744"/>
    <w:pPr>
      <w:suppressLineNumbers/>
    </w:pPr>
    <w:rPr>
      <w:b/>
      <w:bCs/>
      <w:sz w:val="32"/>
      <w:szCs w:val="32"/>
    </w:rPr>
  </w:style>
  <w:style w:type="paragraph" w:customStyle="1" w:styleId="IllustrationIndexHeading">
    <w:name w:val="Illustration Index Heading"/>
    <w:basedOn w:val="Heading"/>
    <w:rsid w:val="00960744"/>
    <w:pPr>
      <w:suppressLineNumbers/>
    </w:pPr>
    <w:rPr>
      <w:b/>
      <w:bCs/>
      <w:sz w:val="32"/>
      <w:szCs w:val="32"/>
    </w:rPr>
  </w:style>
  <w:style w:type="paragraph" w:customStyle="1" w:styleId="List5End">
    <w:name w:val="List 5 End"/>
    <w:basedOn w:val="Seznam"/>
    <w:rsid w:val="00960744"/>
    <w:pPr>
      <w:spacing w:after="240"/>
      <w:ind w:left="1800" w:hanging="360"/>
    </w:pPr>
  </w:style>
  <w:style w:type="paragraph" w:styleId="Seznam5">
    <w:name w:val="List 5"/>
    <w:basedOn w:val="Seznam"/>
    <w:rsid w:val="00960744"/>
    <w:pPr>
      <w:spacing w:after="120"/>
      <w:ind w:left="1800" w:hanging="360"/>
    </w:pPr>
  </w:style>
  <w:style w:type="paragraph" w:styleId="slovanseznam">
    <w:name w:val="List Number"/>
    <w:basedOn w:val="Seznam"/>
    <w:rsid w:val="00960744"/>
    <w:pPr>
      <w:spacing w:after="120"/>
      <w:ind w:left="1800" w:hanging="360"/>
    </w:pPr>
  </w:style>
  <w:style w:type="paragraph" w:customStyle="1" w:styleId="Numbering1End">
    <w:name w:val="Numbering 1 End"/>
    <w:basedOn w:val="Seznam"/>
    <w:rsid w:val="00960744"/>
    <w:pPr>
      <w:spacing w:after="240"/>
      <w:ind w:left="360" w:hanging="360"/>
    </w:pPr>
  </w:style>
  <w:style w:type="paragraph" w:customStyle="1" w:styleId="Numbering1">
    <w:name w:val="Numbering 1"/>
    <w:basedOn w:val="Seznam"/>
    <w:rsid w:val="00960744"/>
    <w:pPr>
      <w:spacing w:after="120"/>
      <w:ind w:left="360" w:hanging="360"/>
    </w:pPr>
  </w:style>
  <w:style w:type="paragraph" w:styleId="Seznam3">
    <w:name w:val="List 3"/>
    <w:basedOn w:val="Seznam"/>
    <w:rsid w:val="00960744"/>
    <w:pPr>
      <w:spacing w:after="120"/>
      <w:ind w:left="360" w:hanging="360"/>
    </w:pPr>
  </w:style>
  <w:style w:type="paragraph" w:styleId="Seznamsodrkami4">
    <w:name w:val="List Bullet 4"/>
    <w:basedOn w:val="Seznam"/>
    <w:rsid w:val="00960744"/>
    <w:pPr>
      <w:spacing w:after="120"/>
      <w:ind w:left="360" w:hanging="360"/>
    </w:pPr>
  </w:style>
  <w:style w:type="paragraph" w:customStyle="1" w:styleId="Numbering3End">
    <w:name w:val="Numbering 3 End"/>
    <w:basedOn w:val="Seznam"/>
    <w:rsid w:val="00960744"/>
    <w:pPr>
      <w:spacing w:after="240"/>
      <w:ind w:left="1080" w:hanging="360"/>
    </w:pPr>
  </w:style>
  <w:style w:type="paragraph" w:customStyle="1" w:styleId="Numbering3">
    <w:name w:val="Numbering 3"/>
    <w:basedOn w:val="Seznam"/>
    <w:rsid w:val="00960744"/>
    <w:pPr>
      <w:spacing w:after="120"/>
      <w:ind w:left="1080" w:hanging="360"/>
    </w:pPr>
  </w:style>
  <w:style w:type="paragraph" w:styleId="slovanseznam3">
    <w:name w:val="List Number 3"/>
    <w:basedOn w:val="Seznam"/>
    <w:rsid w:val="00960744"/>
    <w:pPr>
      <w:spacing w:after="120"/>
      <w:ind w:left="1080" w:hanging="360"/>
    </w:pPr>
  </w:style>
  <w:style w:type="paragraph" w:styleId="Nzev">
    <w:name w:val="Title"/>
    <w:basedOn w:val="Heading"/>
    <w:link w:val="NzevChar"/>
    <w:rsid w:val="00960744"/>
    <w:pPr>
      <w:jc w:val="center"/>
    </w:pPr>
    <w:rPr>
      <w:b/>
      <w:bCs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960744"/>
    <w:rPr>
      <w:rFonts w:ascii="Arial Narrow" w:eastAsia="MS Mincho" w:hAnsi="Arial Narrow" w:cs="Tahoma"/>
      <w:b/>
      <w:bCs/>
      <w:color w:val="00000A"/>
      <w:sz w:val="56"/>
      <w:szCs w:val="56"/>
      <w:lang w:val="de-DE" w:eastAsia="cs-CZ" w:bidi="cs-CZ"/>
    </w:rPr>
  </w:style>
  <w:style w:type="paragraph" w:customStyle="1" w:styleId="PreformattedText">
    <w:name w:val="Preformatted Text"/>
    <w:basedOn w:val="Standard"/>
    <w:rsid w:val="00960744"/>
    <w:rPr>
      <w:rFonts w:ascii="Liberation Mono" w:eastAsia="Liberation Mono" w:hAnsi="Liberation Mono" w:cs="Liberation Mono"/>
      <w:sz w:val="20"/>
      <w:szCs w:val="20"/>
    </w:rPr>
  </w:style>
  <w:style w:type="paragraph" w:customStyle="1" w:styleId="NadpisU8">
    <w:name w:val="Nadpis U8"/>
    <w:basedOn w:val="Heading"/>
    <w:rsid w:val="00960744"/>
    <w:pPr>
      <w:outlineLvl w:val="7"/>
    </w:pPr>
  </w:style>
  <w:style w:type="paragraph" w:customStyle="1" w:styleId="NadpisU9">
    <w:name w:val="Nadpis U9"/>
    <w:basedOn w:val="Heading"/>
    <w:rsid w:val="00960744"/>
    <w:pPr>
      <w:outlineLvl w:val="8"/>
    </w:pPr>
  </w:style>
  <w:style w:type="paragraph" w:customStyle="1" w:styleId="ZhlavU1">
    <w:name w:val="Záhlaví U1"/>
    <w:basedOn w:val="Zhlav"/>
    <w:rsid w:val="00960744"/>
    <w:pPr>
      <w:suppressAutoHyphens/>
      <w:overflowPunct w:val="0"/>
      <w:autoSpaceDN w:val="0"/>
      <w:spacing w:after="0"/>
      <w:contextualSpacing w:val="0"/>
      <w:textAlignment w:val="baseline"/>
    </w:pPr>
    <w:rPr>
      <w:rFonts w:eastAsia="Arial Narrow" w:cs="Arial Narrow"/>
      <w:color w:val="00000A"/>
      <w:sz w:val="20"/>
      <w:lang w:val="de-DE"/>
    </w:rPr>
  </w:style>
  <w:style w:type="paragraph" w:customStyle="1" w:styleId="ListIndent">
    <w:name w:val="List Indent"/>
    <w:basedOn w:val="Textbody"/>
    <w:rsid w:val="00960744"/>
    <w:pPr>
      <w:tabs>
        <w:tab w:val="left" w:pos="2835"/>
      </w:tabs>
      <w:ind w:left="2835" w:hanging="2551"/>
    </w:pPr>
  </w:style>
  <w:style w:type="paragraph" w:customStyle="1" w:styleId="Contents10">
    <w:name w:val="Contents 10"/>
    <w:basedOn w:val="Index"/>
    <w:rsid w:val="00960744"/>
    <w:pPr>
      <w:tabs>
        <w:tab w:val="right" w:leader="dot" w:pos="9848"/>
      </w:tabs>
      <w:ind w:left="2547"/>
    </w:pPr>
  </w:style>
  <w:style w:type="paragraph" w:customStyle="1" w:styleId="Headerleft">
    <w:name w:val="Header left"/>
    <w:basedOn w:val="Standard"/>
    <w:rsid w:val="00960744"/>
    <w:pPr>
      <w:suppressLineNumbers/>
      <w:tabs>
        <w:tab w:val="center" w:pos="4924"/>
        <w:tab w:val="right" w:pos="9848"/>
      </w:tabs>
    </w:pPr>
    <w:rPr>
      <w:rFonts w:eastAsia="Arial Narrow" w:cs="Arial Narrow"/>
      <w:i/>
      <w:sz w:val="21"/>
    </w:rPr>
  </w:style>
  <w:style w:type="paragraph" w:customStyle="1" w:styleId="Headerright">
    <w:name w:val="Header right"/>
    <w:basedOn w:val="Standard"/>
    <w:rsid w:val="00960744"/>
    <w:pPr>
      <w:suppressLineNumbers/>
      <w:tabs>
        <w:tab w:val="center" w:pos="4924"/>
        <w:tab w:val="right" w:pos="9848"/>
      </w:tabs>
    </w:pPr>
    <w:rPr>
      <w:rFonts w:eastAsia="Arial Narrow" w:cs="Arial Narrow"/>
      <w:sz w:val="21"/>
    </w:rPr>
  </w:style>
  <w:style w:type="paragraph" w:customStyle="1" w:styleId="Footerleft">
    <w:name w:val="Footer left"/>
    <w:basedOn w:val="Standard"/>
    <w:rsid w:val="00960744"/>
    <w:pPr>
      <w:suppressLineNumbers/>
      <w:tabs>
        <w:tab w:val="center" w:pos="4924"/>
        <w:tab w:val="right" w:pos="9848"/>
      </w:tabs>
    </w:pPr>
    <w:rPr>
      <w:rFonts w:eastAsia="Arial Narrow" w:cs="Arial Narrow"/>
      <w:sz w:val="21"/>
    </w:rPr>
  </w:style>
  <w:style w:type="paragraph" w:customStyle="1" w:styleId="Footerright">
    <w:name w:val="Footer right"/>
    <w:basedOn w:val="Standard"/>
    <w:rsid w:val="00960744"/>
    <w:pPr>
      <w:suppressLineNumbers/>
      <w:tabs>
        <w:tab w:val="center" w:pos="4924"/>
        <w:tab w:val="right" w:pos="9848"/>
      </w:tabs>
    </w:pPr>
    <w:rPr>
      <w:rFonts w:eastAsia="Arial Narrow" w:cs="Arial Narrow"/>
      <w:sz w:val="21"/>
    </w:rPr>
  </w:style>
  <w:style w:type="paragraph" w:customStyle="1" w:styleId="Textbodyindent">
    <w:name w:val="Text body indent"/>
    <w:basedOn w:val="Textbody"/>
    <w:rsid w:val="00960744"/>
    <w:pPr>
      <w:ind w:left="283"/>
    </w:pPr>
  </w:style>
  <w:style w:type="paragraph" w:customStyle="1" w:styleId="TableContents">
    <w:name w:val="Table Contents"/>
    <w:basedOn w:val="Standard"/>
    <w:rsid w:val="00960744"/>
    <w:pPr>
      <w:suppressLineNumbers/>
    </w:pPr>
  </w:style>
  <w:style w:type="paragraph" w:customStyle="1" w:styleId="TableHeading">
    <w:name w:val="Table Heading"/>
    <w:basedOn w:val="TableContents"/>
    <w:rsid w:val="00960744"/>
    <w:pPr>
      <w:jc w:val="center"/>
    </w:pPr>
    <w:rPr>
      <w:b/>
      <w:bCs/>
    </w:rPr>
  </w:style>
  <w:style w:type="paragraph" w:customStyle="1" w:styleId="Contents2">
    <w:name w:val="Contents 2"/>
    <w:basedOn w:val="Index"/>
    <w:rsid w:val="00960744"/>
    <w:pPr>
      <w:tabs>
        <w:tab w:val="right" w:leader="dot" w:pos="9848"/>
      </w:tabs>
      <w:ind w:left="283"/>
    </w:pPr>
  </w:style>
  <w:style w:type="paragraph" w:customStyle="1" w:styleId="Contents3">
    <w:name w:val="Contents 3"/>
    <w:basedOn w:val="Index"/>
    <w:rsid w:val="00960744"/>
    <w:pPr>
      <w:tabs>
        <w:tab w:val="right" w:leader="dot" w:pos="9848"/>
      </w:tabs>
      <w:ind w:left="566"/>
    </w:pPr>
  </w:style>
  <w:style w:type="paragraph" w:customStyle="1" w:styleId="Contents4">
    <w:name w:val="Contents 4"/>
    <w:basedOn w:val="Index"/>
    <w:rsid w:val="00960744"/>
    <w:pPr>
      <w:tabs>
        <w:tab w:val="right" w:leader="dot" w:pos="9848"/>
      </w:tabs>
      <w:ind w:left="849"/>
    </w:pPr>
  </w:style>
  <w:style w:type="paragraph" w:customStyle="1" w:styleId="Contents1">
    <w:name w:val="Contents 1"/>
    <w:basedOn w:val="Index"/>
    <w:rsid w:val="00960744"/>
    <w:pPr>
      <w:tabs>
        <w:tab w:val="right" w:leader="dot" w:pos="9848"/>
      </w:tabs>
    </w:pPr>
  </w:style>
  <w:style w:type="paragraph" w:styleId="Zkladntextodsazen">
    <w:name w:val="Body Text Indent"/>
    <w:basedOn w:val="Textbody"/>
    <w:link w:val="ZkladntextodsazenChar"/>
    <w:rsid w:val="00960744"/>
    <w:pPr>
      <w:ind w:firstLine="567"/>
    </w:pPr>
  </w:style>
  <w:style w:type="character" w:customStyle="1" w:styleId="ZkladntextodsazenChar">
    <w:name w:val="Základní text odsazený Char"/>
    <w:basedOn w:val="Standardnpsmoodstavce"/>
    <w:link w:val="Zkladntextodsazen"/>
    <w:rsid w:val="00960744"/>
    <w:rPr>
      <w:rFonts w:ascii="Arial Narrow" w:eastAsia="Arial Narrow" w:hAnsi="Arial Narrow" w:cs="Arial Narrow"/>
      <w:color w:val="00000A"/>
      <w:szCs w:val="24"/>
      <w:lang w:val="de-DE" w:eastAsia="cs-CZ" w:bidi="cs-CZ"/>
    </w:rPr>
  </w:style>
  <w:style w:type="paragraph" w:styleId="Hlavikaobsahu">
    <w:name w:val="toa heading"/>
    <w:basedOn w:val="Heading"/>
    <w:rsid w:val="00960744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Heading"/>
    <w:rsid w:val="00960744"/>
    <w:pPr>
      <w:suppressLineNumbers/>
    </w:pPr>
    <w:rPr>
      <w:b/>
      <w:bCs/>
      <w:sz w:val="32"/>
      <w:szCs w:val="32"/>
    </w:rPr>
  </w:style>
  <w:style w:type="paragraph" w:customStyle="1" w:styleId="Contents7">
    <w:name w:val="Contents 7"/>
    <w:basedOn w:val="Index"/>
    <w:rsid w:val="00960744"/>
    <w:pPr>
      <w:tabs>
        <w:tab w:val="right" w:leader="dot" w:pos="9848"/>
      </w:tabs>
      <w:ind w:left="1698"/>
    </w:pPr>
  </w:style>
  <w:style w:type="paragraph" w:customStyle="1" w:styleId="Contents5">
    <w:name w:val="Contents 5"/>
    <w:basedOn w:val="Index"/>
    <w:rsid w:val="00960744"/>
    <w:pPr>
      <w:tabs>
        <w:tab w:val="right" w:leader="dot" w:pos="9848"/>
      </w:tabs>
      <w:ind w:left="1132"/>
    </w:pPr>
  </w:style>
  <w:style w:type="paragraph" w:customStyle="1" w:styleId="Contents6">
    <w:name w:val="Contents 6"/>
    <w:basedOn w:val="Index"/>
    <w:rsid w:val="00960744"/>
    <w:pPr>
      <w:tabs>
        <w:tab w:val="right" w:leader="dot" w:pos="9848"/>
      </w:tabs>
      <w:ind w:left="1415"/>
    </w:pPr>
  </w:style>
  <w:style w:type="paragraph" w:customStyle="1" w:styleId="Firstlineindent">
    <w:name w:val="First line indent"/>
    <w:basedOn w:val="Textbody"/>
    <w:rsid w:val="00960744"/>
    <w:pPr>
      <w:ind w:firstLine="567"/>
    </w:pPr>
  </w:style>
  <w:style w:type="character" w:customStyle="1" w:styleId="WW8Num2z0">
    <w:name w:val="WW8Num2z0"/>
    <w:rsid w:val="00960744"/>
    <w:rPr>
      <w:rFonts w:ascii="Symbol" w:eastAsia="Symbol" w:hAnsi="Symbol" w:cs="Symbol"/>
    </w:rPr>
  </w:style>
  <w:style w:type="character" w:customStyle="1" w:styleId="WW8Num2z1">
    <w:name w:val="WW8Num2z1"/>
    <w:rsid w:val="00960744"/>
    <w:rPr>
      <w:rFonts w:ascii="Courier New" w:eastAsia="Courier New" w:hAnsi="Courier New" w:cs="Courier New"/>
    </w:rPr>
  </w:style>
  <w:style w:type="character" w:customStyle="1" w:styleId="WW8Num2z2">
    <w:name w:val="WW8Num2z2"/>
    <w:rsid w:val="00960744"/>
    <w:rPr>
      <w:rFonts w:ascii="Wingdings" w:eastAsia="Wingdings" w:hAnsi="Wingdings" w:cs="Wingdings"/>
    </w:rPr>
  </w:style>
  <w:style w:type="character" w:customStyle="1" w:styleId="WW8Num3z0">
    <w:name w:val="WW8Num3z0"/>
    <w:rsid w:val="00960744"/>
    <w:rPr>
      <w:rFonts w:ascii="Symbol" w:eastAsia="Symbol" w:hAnsi="Symbol" w:cs="Symbol"/>
    </w:rPr>
  </w:style>
  <w:style w:type="character" w:customStyle="1" w:styleId="WW8Num3z1">
    <w:name w:val="WW8Num3z1"/>
    <w:rsid w:val="00960744"/>
    <w:rPr>
      <w:rFonts w:ascii="Courier New" w:eastAsia="Courier New" w:hAnsi="Courier New" w:cs="Courier New"/>
    </w:rPr>
  </w:style>
  <w:style w:type="character" w:customStyle="1" w:styleId="WW8Num3z2">
    <w:name w:val="WW8Num3z2"/>
    <w:rsid w:val="00960744"/>
    <w:rPr>
      <w:rFonts w:ascii="Wingdings" w:eastAsia="Wingdings" w:hAnsi="Wingdings" w:cs="Wingdings"/>
    </w:rPr>
  </w:style>
  <w:style w:type="character" w:customStyle="1" w:styleId="WW8Num4z0">
    <w:name w:val="WW8Num4z0"/>
    <w:rsid w:val="00960744"/>
    <w:rPr>
      <w:rFonts w:ascii="Symbol" w:eastAsia="Symbol" w:hAnsi="Symbol" w:cs="Symbol"/>
    </w:rPr>
  </w:style>
  <w:style w:type="character" w:customStyle="1" w:styleId="WW8Num4z1">
    <w:name w:val="WW8Num4z1"/>
    <w:rsid w:val="00960744"/>
    <w:rPr>
      <w:rFonts w:ascii="Courier New" w:eastAsia="Courier New" w:hAnsi="Courier New" w:cs="Courier New"/>
    </w:rPr>
  </w:style>
  <w:style w:type="character" w:customStyle="1" w:styleId="WW8Num4z2">
    <w:name w:val="WW8Num4z2"/>
    <w:rsid w:val="00960744"/>
    <w:rPr>
      <w:rFonts w:ascii="Wingdings" w:eastAsia="Wingdings" w:hAnsi="Wingdings" w:cs="Wingdings"/>
    </w:rPr>
  </w:style>
  <w:style w:type="character" w:customStyle="1" w:styleId="WW8Num5z0">
    <w:name w:val="WW8Num5z0"/>
    <w:rsid w:val="00960744"/>
    <w:rPr>
      <w:rFonts w:ascii="Symbol" w:eastAsia="Symbol" w:hAnsi="Symbol" w:cs="Symbol"/>
    </w:rPr>
  </w:style>
  <w:style w:type="character" w:customStyle="1" w:styleId="WW8Num5z1">
    <w:name w:val="WW8Num5z1"/>
    <w:rsid w:val="00960744"/>
    <w:rPr>
      <w:rFonts w:ascii="Courier New" w:eastAsia="Courier New" w:hAnsi="Courier New" w:cs="Courier New"/>
    </w:rPr>
  </w:style>
  <w:style w:type="character" w:customStyle="1" w:styleId="WW8Num5z2">
    <w:name w:val="WW8Num5z2"/>
    <w:rsid w:val="00960744"/>
    <w:rPr>
      <w:rFonts w:ascii="Wingdings" w:eastAsia="Wingdings" w:hAnsi="Wingdings" w:cs="Wingdings"/>
    </w:rPr>
  </w:style>
  <w:style w:type="character" w:customStyle="1" w:styleId="WW8Num7z0">
    <w:name w:val="WW8Num7z0"/>
    <w:rsid w:val="00960744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960744"/>
    <w:rPr>
      <w:rFonts w:ascii="Courier New" w:eastAsia="Courier New" w:hAnsi="Courier New" w:cs="Courier New"/>
    </w:rPr>
  </w:style>
  <w:style w:type="character" w:customStyle="1" w:styleId="WW8Num7z2">
    <w:name w:val="WW8Num7z2"/>
    <w:rsid w:val="00960744"/>
    <w:rPr>
      <w:rFonts w:ascii="Wingdings" w:eastAsia="Wingdings" w:hAnsi="Wingdings" w:cs="Wingdings"/>
    </w:rPr>
  </w:style>
  <w:style w:type="character" w:customStyle="1" w:styleId="WW8Num7z3">
    <w:name w:val="WW8Num7z3"/>
    <w:rsid w:val="00960744"/>
    <w:rPr>
      <w:rFonts w:ascii="Symbol" w:eastAsia="Symbol" w:hAnsi="Symbol" w:cs="Symbol"/>
    </w:rPr>
  </w:style>
  <w:style w:type="character" w:customStyle="1" w:styleId="WW8Num8z0">
    <w:name w:val="WW8Num8z0"/>
    <w:rsid w:val="00960744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60744"/>
    <w:rPr>
      <w:rFonts w:ascii="Courier New" w:eastAsia="Courier New" w:hAnsi="Courier New" w:cs="Courier New"/>
    </w:rPr>
  </w:style>
  <w:style w:type="character" w:customStyle="1" w:styleId="WW8Num8z2">
    <w:name w:val="WW8Num8z2"/>
    <w:rsid w:val="00960744"/>
    <w:rPr>
      <w:rFonts w:ascii="Wingdings" w:eastAsia="Wingdings" w:hAnsi="Wingdings" w:cs="Wingdings"/>
    </w:rPr>
  </w:style>
  <w:style w:type="character" w:customStyle="1" w:styleId="WW8Num8z3">
    <w:name w:val="WW8Num8z3"/>
    <w:rsid w:val="00960744"/>
    <w:rPr>
      <w:rFonts w:ascii="Symbol" w:eastAsia="Symbol" w:hAnsi="Symbol" w:cs="Symbol"/>
    </w:rPr>
  </w:style>
  <w:style w:type="character" w:customStyle="1" w:styleId="WW8Num9z0">
    <w:name w:val="WW8Num9z0"/>
    <w:rsid w:val="00960744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60744"/>
    <w:rPr>
      <w:rFonts w:ascii="Symbol" w:eastAsia="Symbol" w:hAnsi="Symbol" w:cs="Symbol"/>
    </w:rPr>
  </w:style>
  <w:style w:type="character" w:customStyle="1" w:styleId="WW8Num9z2">
    <w:name w:val="WW8Num9z2"/>
    <w:rsid w:val="00960744"/>
    <w:rPr>
      <w:rFonts w:ascii="Wingdings" w:eastAsia="Wingdings" w:hAnsi="Wingdings" w:cs="Wingdings"/>
    </w:rPr>
  </w:style>
  <w:style w:type="character" w:customStyle="1" w:styleId="WW8Num9z4">
    <w:name w:val="WW8Num9z4"/>
    <w:rsid w:val="00960744"/>
    <w:rPr>
      <w:rFonts w:ascii="Courier New" w:eastAsia="Courier New" w:hAnsi="Courier New" w:cs="Courier New"/>
    </w:rPr>
  </w:style>
  <w:style w:type="character" w:customStyle="1" w:styleId="WW8Num10z0">
    <w:name w:val="WW8Num10z0"/>
    <w:rsid w:val="00960744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960744"/>
    <w:rPr>
      <w:rFonts w:ascii="Courier New" w:eastAsia="Courier New" w:hAnsi="Courier New" w:cs="Courier New"/>
    </w:rPr>
  </w:style>
  <w:style w:type="character" w:customStyle="1" w:styleId="WW8Num10z2">
    <w:name w:val="WW8Num10z2"/>
    <w:rsid w:val="00960744"/>
    <w:rPr>
      <w:rFonts w:ascii="Wingdings" w:eastAsia="Wingdings" w:hAnsi="Wingdings" w:cs="Wingdings"/>
    </w:rPr>
  </w:style>
  <w:style w:type="character" w:customStyle="1" w:styleId="WW8Num10z3">
    <w:name w:val="WW8Num10z3"/>
    <w:rsid w:val="00960744"/>
    <w:rPr>
      <w:rFonts w:ascii="Symbol" w:eastAsia="Symbol" w:hAnsi="Symbol" w:cs="Symbol"/>
    </w:rPr>
  </w:style>
  <w:style w:type="character" w:customStyle="1" w:styleId="WW8Num12z0">
    <w:name w:val="WW8Num12z0"/>
    <w:rsid w:val="00960744"/>
    <w:rPr>
      <w:rFonts w:ascii="Symbol" w:eastAsia="Symbol" w:hAnsi="Symbol" w:cs="Symbol"/>
    </w:rPr>
  </w:style>
  <w:style w:type="character" w:customStyle="1" w:styleId="WW8Num12z1">
    <w:name w:val="WW8Num12z1"/>
    <w:rsid w:val="00960744"/>
    <w:rPr>
      <w:rFonts w:ascii="Courier New" w:eastAsia="Courier New" w:hAnsi="Courier New" w:cs="Courier New"/>
    </w:rPr>
  </w:style>
  <w:style w:type="character" w:customStyle="1" w:styleId="WW8Num12z2">
    <w:name w:val="WW8Num12z2"/>
    <w:rsid w:val="00960744"/>
    <w:rPr>
      <w:rFonts w:ascii="Wingdings" w:eastAsia="Wingdings" w:hAnsi="Wingdings" w:cs="Wingdings"/>
    </w:rPr>
  </w:style>
  <w:style w:type="character" w:customStyle="1" w:styleId="WW8Num13z0">
    <w:name w:val="WW8Num13z0"/>
    <w:rsid w:val="00960744"/>
    <w:rPr>
      <w:rFonts w:ascii="Times New Roman" w:eastAsia="Arial Unicode MS" w:hAnsi="Times New Roman" w:cs="Times New Roman"/>
    </w:rPr>
  </w:style>
  <w:style w:type="character" w:customStyle="1" w:styleId="WW8Num13z1">
    <w:name w:val="WW8Num13z1"/>
    <w:rsid w:val="00960744"/>
    <w:rPr>
      <w:rFonts w:ascii="Courier New" w:eastAsia="Courier New" w:hAnsi="Courier New" w:cs="Courier New"/>
    </w:rPr>
  </w:style>
  <w:style w:type="character" w:customStyle="1" w:styleId="WW8Num13z2">
    <w:name w:val="WW8Num13z2"/>
    <w:rsid w:val="00960744"/>
    <w:rPr>
      <w:rFonts w:ascii="Wingdings" w:eastAsia="Wingdings" w:hAnsi="Wingdings" w:cs="Wingdings"/>
    </w:rPr>
  </w:style>
  <w:style w:type="character" w:customStyle="1" w:styleId="WW8Num13z3">
    <w:name w:val="WW8Num13z3"/>
    <w:rsid w:val="00960744"/>
    <w:rPr>
      <w:rFonts w:ascii="Symbol" w:eastAsia="Symbol" w:hAnsi="Symbol" w:cs="Symbol"/>
    </w:rPr>
  </w:style>
  <w:style w:type="character" w:customStyle="1" w:styleId="WW8Num14z0">
    <w:name w:val="WW8Num14z0"/>
    <w:rsid w:val="00960744"/>
    <w:rPr>
      <w:rFonts w:ascii="Symbol" w:eastAsia="Symbol" w:hAnsi="Symbol" w:cs="Symbol"/>
    </w:rPr>
  </w:style>
  <w:style w:type="character" w:customStyle="1" w:styleId="WW8Num14z1">
    <w:name w:val="WW8Num14z1"/>
    <w:rsid w:val="00960744"/>
    <w:rPr>
      <w:rFonts w:ascii="Courier New" w:eastAsia="Courier New" w:hAnsi="Courier New" w:cs="Courier New"/>
    </w:rPr>
  </w:style>
  <w:style w:type="character" w:customStyle="1" w:styleId="WW8Num14z2">
    <w:name w:val="WW8Num14z2"/>
    <w:rsid w:val="00960744"/>
    <w:rPr>
      <w:rFonts w:ascii="Wingdings" w:eastAsia="Wingdings" w:hAnsi="Wingdings" w:cs="Wingdings"/>
    </w:rPr>
  </w:style>
  <w:style w:type="character" w:customStyle="1" w:styleId="WW8Num15z0">
    <w:name w:val="WW8Num15z0"/>
    <w:rsid w:val="00960744"/>
    <w:rPr>
      <w:rFonts w:ascii="Symbol" w:eastAsia="Symbol" w:hAnsi="Symbol" w:cs="Symbol"/>
    </w:rPr>
  </w:style>
  <w:style w:type="character" w:customStyle="1" w:styleId="WW8Num15z1">
    <w:name w:val="WW8Num15z1"/>
    <w:rsid w:val="00960744"/>
    <w:rPr>
      <w:rFonts w:ascii="Courier New" w:eastAsia="Courier New" w:hAnsi="Courier New" w:cs="Courier New"/>
    </w:rPr>
  </w:style>
  <w:style w:type="character" w:customStyle="1" w:styleId="WW8Num15z2">
    <w:name w:val="WW8Num15z2"/>
    <w:rsid w:val="00960744"/>
    <w:rPr>
      <w:rFonts w:ascii="Wingdings" w:eastAsia="Wingdings" w:hAnsi="Wingdings" w:cs="Wingdings"/>
    </w:rPr>
  </w:style>
  <w:style w:type="character" w:customStyle="1" w:styleId="WW8Num16z0">
    <w:name w:val="WW8Num16z0"/>
    <w:rsid w:val="00960744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960744"/>
    <w:rPr>
      <w:rFonts w:ascii="Courier New" w:eastAsia="Courier New" w:hAnsi="Courier New" w:cs="Courier New"/>
    </w:rPr>
  </w:style>
  <w:style w:type="character" w:customStyle="1" w:styleId="WW8Num16z2">
    <w:name w:val="WW8Num16z2"/>
    <w:rsid w:val="00960744"/>
    <w:rPr>
      <w:rFonts w:ascii="Wingdings" w:eastAsia="Wingdings" w:hAnsi="Wingdings" w:cs="Wingdings"/>
    </w:rPr>
  </w:style>
  <w:style w:type="character" w:customStyle="1" w:styleId="WW8Num16z3">
    <w:name w:val="WW8Num16z3"/>
    <w:rsid w:val="00960744"/>
    <w:rPr>
      <w:rFonts w:ascii="Symbol" w:eastAsia="Symbol" w:hAnsi="Symbol" w:cs="Symbol"/>
    </w:rPr>
  </w:style>
  <w:style w:type="character" w:customStyle="1" w:styleId="WW8Num17z0">
    <w:name w:val="WW8Num17z0"/>
    <w:rsid w:val="00960744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960744"/>
    <w:rPr>
      <w:rFonts w:ascii="Courier New" w:eastAsia="Courier New" w:hAnsi="Courier New" w:cs="Courier New"/>
    </w:rPr>
  </w:style>
  <w:style w:type="character" w:customStyle="1" w:styleId="WW8Num17z2">
    <w:name w:val="WW8Num17z2"/>
    <w:rsid w:val="00960744"/>
    <w:rPr>
      <w:rFonts w:ascii="Wingdings" w:eastAsia="Wingdings" w:hAnsi="Wingdings" w:cs="Wingdings"/>
    </w:rPr>
  </w:style>
  <w:style w:type="character" w:customStyle="1" w:styleId="WW8Num17z3">
    <w:name w:val="WW8Num17z3"/>
    <w:rsid w:val="00960744"/>
    <w:rPr>
      <w:rFonts w:ascii="Symbol" w:eastAsia="Symbol" w:hAnsi="Symbol" w:cs="Symbol"/>
    </w:rPr>
  </w:style>
  <w:style w:type="character" w:customStyle="1" w:styleId="WW8Num18z0">
    <w:name w:val="WW8Num18z0"/>
    <w:rsid w:val="00960744"/>
    <w:rPr>
      <w:rFonts w:ascii="Symbol" w:eastAsia="Symbol" w:hAnsi="Symbol" w:cs="Symbol"/>
    </w:rPr>
  </w:style>
  <w:style w:type="character" w:customStyle="1" w:styleId="WW8Num18z1">
    <w:name w:val="WW8Num18z1"/>
    <w:rsid w:val="00960744"/>
    <w:rPr>
      <w:rFonts w:ascii="Courier New" w:eastAsia="Courier New" w:hAnsi="Courier New" w:cs="Courier New"/>
    </w:rPr>
  </w:style>
  <w:style w:type="character" w:customStyle="1" w:styleId="WW8Num18z2">
    <w:name w:val="WW8Num18z2"/>
    <w:rsid w:val="00960744"/>
    <w:rPr>
      <w:rFonts w:ascii="Wingdings" w:eastAsia="Wingdings" w:hAnsi="Wingdings" w:cs="Wingdings"/>
    </w:rPr>
  </w:style>
  <w:style w:type="character" w:customStyle="1" w:styleId="WW8Num20z0">
    <w:name w:val="WW8Num20z0"/>
    <w:rsid w:val="00960744"/>
    <w:rPr>
      <w:rFonts w:ascii="Symbol" w:eastAsia="Symbol" w:hAnsi="Symbol" w:cs="Symbol"/>
    </w:rPr>
  </w:style>
  <w:style w:type="character" w:customStyle="1" w:styleId="WW8Num20z1">
    <w:name w:val="WW8Num20z1"/>
    <w:rsid w:val="00960744"/>
    <w:rPr>
      <w:rFonts w:ascii="Courier New" w:eastAsia="Courier New" w:hAnsi="Courier New" w:cs="Courier New"/>
    </w:rPr>
  </w:style>
  <w:style w:type="character" w:customStyle="1" w:styleId="WW8Num20z2">
    <w:name w:val="WW8Num20z2"/>
    <w:rsid w:val="00960744"/>
    <w:rPr>
      <w:rFonts w:ascii="Wingdings" w:eastAsia="Wingdings" w:hAnsi="Wingdings" w:cs="Wingdings"/>
    </w:rPr>
  </w:style>
  <w:style w:type="character" w:customStyle="1" w:styleId="WW8Num21z0">
    <w:name w:val="WW8Num21z0"/>
    <w:rsid w:val="00960744"/>
    <w:rPr>
      <w:rFonts w:ascii="Symbol" w:eastAsia="Symbol" w:hAnsi="Symbol" w:cs="Symbol"/>
    </w:rPr>
  </w:style>
  <w:style w:type="character" w:customStyle="1" w:styleId="WW8Num21z1">
    <w:name w:val="WW8Num21z1"/>
    <w:rsid w:val="00960744"/>
    <w:rPr>
      <w:rFonts w:ascii="Courier New" w:eastAsia="Courier New" w:hAnsi="Courier New" w:cs="Courier New"/>
    </w:rPr>
  </w:style>
  <w:style w:type="character" w:customStyle="1" w:styleId="WW8Num21z2">
    <w:name w:val="WW8Num21z2"/>
    <w:rsid w:val="00960744"/>
    <w:rPr>
      <w:rFonts w:ascii="Wingdings" w:eastAsia="Wingdings" w:hAnsi="Wingdings" w:cs="Wingdings"/>
    </w:rPr>
  </w:style>
  <w:style w:type="character" w:customStyle="1" w:styleId="WW8Num24z0">
    <w:name w:val="WW8Num24z0"/>
    <w:rsid w:val="00960744"/>
    <w:rPr>
      <w:rFonts w:ascii="Symbol" w:eastAsia="Symbol" w:hAnsi="Symbol" w:cs="Symbol"/>
    </w:rPr>
  </w:style>
  <w:style w:type="character" w:customStyle="1" w:styleId="WW8Num24z1">
    <w:name w:val="WW8Num24z1"/>
    <w:rsid w:val="00960744"/>
    <w:rPr>
      <w:rFonts w:ascii="Courier New" w:eastAsia="Courier New" w:hAnsi="Courier New" w:cs="Courier New"/>
    </w:rPr>
  </w:style>
  <w:style w:type="character" w:customStyle="1" w:styleId="WW8Num24z2">
    <w:name w:val="WW8Num24z2"/>
    <w:rsid w:val="00960744"/>
    <w:rPr>
      <w:rFonts w:ascii="Wingdings" w:eastAsia="Wingdings" w:hAnsi="Wingdings" w:cs="Wingdings"/>
    </w:rPr>
  </w:style>
  <w:style w:type="character" w:customStyle="1" w:styleId="WW8Num25z0">
    <w:name w:val="WW8Num25z0"/>
    <w:rsid w:val="00960744"/>
    <w:rPr>
      <w:rFonts w:ascii="Symbol" w:eastAsia="Symbol" w:hAnsi="Symbol" w:cs="Symbol"/>
      <w:color w:val="00000A"/>
    </w:rPr>
  </w:style>
  <w:style w:type="character" w:customStyle="1" w:styleId="WW8Num25z1">
    <w:name w:val="WW8Num25z1"/>
    <w:rsid w:val="00960744"/>
    <w:rPr>
      <w:rFonts w:ascii="Courier New" w:eastAsia="Courier New" w:hAnsi="Courier New" w:cs="Courier New"/>
    </w:rPr>
  </w:style>
  <w:style w:type="character" w:customStyle="1" w:styleId="WW8Num25z2">
    <w:name w:val="WW8Num25z2"/>
    <w:rsid w:val="00960744"/>
    <w:rPr>
      <w:rFonts w:ascii="Wingdings" w:eastAsia="Wingdings" w:hAnsi="Wingdings" w:cs="Wingdings"/>
    </w:rPr>
  </w:style>
  <w:style w:type="character" w:customStyle="1" w:styleId="WW8Num25z3">
    <w:name w:val="WW8Num25z3"/>
    <w:rsid w:val="00960744"/>
    <w:rPr>
      <w:rFonts w:ascii="Symbol" w:eastAsia="Symbol" w:hAnsi="Symbol" w:cs="Symbol"/>
    </w:rPr>
  </w:style>
  <w:style w:type="character" w:customStyle="1" w:styleId="WW8Num26z0">
    <w:name w:val="WW8Num26z0"/>
    <w:rsid w:val="00960744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960744"/>
    <w:rPr>
      <w:rFonts w:ascii="Courier New" w:eastAsia="Courier New" w:hAnsi="Courier New" w:cs="Courier New"/>
    </w:rPr>
  </w:style>
  <w:style w:type="character" w:customStyle="1" w:styleId="WW8Num26z2">
    <w:name w:val="WW8Num26z2"/>
    <w:rsid w:val="00960744"/>
    <w:rPr>
      <w:rFonts w:ascii="Wingdings" w:eastAsia="Wingdings" w:hAnsi="Wingdings" w:cs="Wingdings"/>
    </w:rPr>
  </w:style>
  <w:style w:type="character" w:customStyle="1" w:styleId="WW8Num26z3">
    <w:name w:val="WW8Num26z3"/>
    <w:rsid w:val="00960744"/>
    <w:rPr>
      <w:rFonts w:ascii="Symbol" w:eastAsia="Symbol" w:hAnsi="Symbol" w:cs="Symbol"/>
    </w:rPr>
  </w:style>
  <w:style w:type="character" w:customStyle="1" w:styleId="WW8Num27z0">
    <w:name w:val="WW8Num27z0"/>
    <w:rsid w:val="00960744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960744"/>
    <w:rPr>
      <w:rFonts w:ascii="Courier New" w:eastAsia="Courier New" w:hAnsi="Courier New" w:cs="Courier New"/>
    </w:rPr>
  </w:style>
  <w:style w:type="character" w:customStyle="1" w:styleId="WW8Num27z2">
    <w:name w:val="WW8Num27z2"/>
    <w:rsid w:val="00960744"/>
    <w:rPr>
      <w:rFonts w:ascii="Wingdings" w:eastAsia="Wingdings" w:hAnsi="Wingdings" w:cs="Wingdings"/>
    </w:rPr>
  </w:style>
  <w:style w:type="character" w:customStyle="1" w:styleId="WW8Num27z3">
    <w:name w:val="WW8Num27z3"/>
    <w:rsid w:val="00960744"/>
    <w:rPr>
      <w:rFonts w:ascii="Symbol" w:eastAsia="Symbol" w:hAnsi="Symbol" w:cs="Symbol"/>
    </w:rPr>
  </w:style>
  <w:style w:type="character" w:customStyle="1" w:styleId="WW8Num28z0">
    <w:name w:val="WW8Num28z0"/>
    <w:rsid w:val="00960744"/>
    <w:rPr>
      <w:rFonts w:ascii="Symbol" w:eastAsia="Symbol" w:hAnsi="Symbol" w:cs="Symbol"/>
    </w:rPr>
  </w:style>
  <w:style w:type="character" w:customStyle="1" w:styleId="WW8Num28z1">
    <w:name w:val="WW8Num28z1"/>
    <w:rsid w:val="00960744"/>
    <w:rPr>
      <w:rFonts w:ascii="Courier New" w:eastAsia="Courier New" w:hAnsi="Courier New" w:cs="Courier New"/>
    </w:rPr>
  </w:style>
  <w:style w:type="character" w:customStyle="1" w:styleId="WW8Num28z2">
    <w:name w:val="WW8Num28z2"/>
    <w:rsid w:val="00960744"/>
    <w:rPr>
      <w:rFonts w:ascii="Wingdings" w:eastAsia="Wingdings" w:hAnsi="Wingdings" w:cs="Wingdings"/>
    </w:rPr>
  </w:style>
  <w:style w:type="character" w:customStyle="1" w:styleId="WW8Num29z0">
    <w:name w:val="WW8Num29z0"/>
    <w:rsid w:val="00960744"/>
    <w:rPr>
      <w:rFonts w:ascii="Symbol" w:eastAsia="Symbol" w:hAnsi="Symbol" w:cs="Symbol"/>
    </w:rPr>
  </w:style>
  <w:style w:type="character" w:customStyle="1" w:styleId="WW8Num29z1">
    <w:name w:val="WW8Num29z1"/>
    <w:rsid w:val="00960744"/>
    <w:rPr>
      <w:rFonts w:ascii="Courier New" w:eastAsia="Courier New" w:hAnsi="Courier New" w:cs="Courier New"/>
    </w:rPr>
  </w:style>
  <w:style w:type="character" w:customStyle="1" w:styleId="WW8Num29z2">
    <w:name w:val="WW8Num29z2"/>
    <w:rsid w:val="00960744"/>
    <w:rPr>
      <w:rFonts w:ascii="Wingdings" w:eastAsia="Wingdings" w:hAnsi="Wingdings" w:cs="Wingdings"/>
    </w:rPr>
  </w:style>
  <w:style w:type="character" w:customStyle="1" w:styleId="WW8Num30z0">
    <w:name w:val="WW8Num30z0"/>
    <w:rsid w:val="00960744"/>
    <w:rPr>
      <w:rFonts w:ascii="Symbol" w:eastAsia="Symbol" w:hAnsi="Symbol" w:cs="Symbol"/>
    </w:rPr>
  </w:style>
  <w:style w:type="character" w:customStyle="1" w:styleId="WW8Num30z1">
    <w:name w:val="WW8Num30z1"/>
    <w:rsid w:val="00960744"/>
    <w:rPr>
      <w:rFonts w:ascii="Courier New" w:eastAsia="Courier New" w:hAnsi="Courier New" w:cs="Courier New"/>
    </w:rPr>
  </w:style>
  <w:style w:type="character" w:customStyle="1" w:styleId="WW8Num30z2">
    <w:name w:val="WW8Num30z2"/>
    <w:rsid w:val="00960744"/>
    <w:rPr>
      <w:rFonts w:ascii="Wingdings" w:eastAsia="Wingdings" w:hAnsi="Wingdings" w:cs="Wingdings"/>
    </w:rPr>
  </w:style>
  <w:style w:type="character" w:customStyle="1" w:styleId="WW8Num31z0">
    <w:name w:val="WW8Num31z0"/>
    <w:rsid w:val="00960744"/>
    <w:rPr>
      <w:rFonts w:ascii="Symbol" w:eastAsia="Symbol" w:hAnsi="Symbol" w:cs="Symbol"/>
    </w:rPr>
  </w:style>
  <w:style w:type="character" w:customStyle="1" w:styleId="WW8Num31z1">
    <w:name w:val="WW8Num31z1"/>
    <w:rsid w:val="00960744"/>
    <w:rPr>
      <w:rFonts w:ascii="Courier New" w:eastAsia="Courier New" w:hAnsi="Courier New" w:cs="Courier New"/>
    </w:rPr>
  </w:style>
  <w:style w:type="character" w:customStyle="1" w:styleId="WW8Num31z2">
    <w:name w:val="WW8Num31z2"/>
    <w:rsid w:val="00960744"/>
    <w:rPr>
      <w:rFonts w:ascii="Wingdings" w:eastAsia="Wingdings" w:hAnsi="Wingdings" w:cs="Wingdings"/>
    </w:rPr>
  </w:style>
  <w:style w:type="character" w:customStyle="1" w:styleId="WW8Num32z0">
    <w:name w:val="WW8Num32z0"/>
    <w:rsid w:val="00960744"/>
    <w:rPr>
      <w:rFonts w:ascii="Times New Roman" w:eastAsia="Times New Roman" w:hAnsi="Times New Roman" w:cs="Times New Roman"/>
    </w:rPr>
  </w:style>
  <w:style w:type="character" w:customStyle="1" w:styleId="WW8Num32z1">
    <w:name w:val="WW8Num32z1"/>
    <w:rsid w:val="00960744"/>
    <w:rPr>
      <w:rFonts w:ascii="Courier New" w:eastAsia="Courier New" w:hAnsi="Courier New" w:cs="Courier New"/>
    </w:rPr>
  </w:style>
  <w:style w:type="character" w:customStyle="1" w:styleId="WW8Num32z2">
    <w:name w:val="WW8Num32z2"/>
    <w:rsid w:val="00960744"/>
    <w:rPr>
      <w:rFonts w:ascii="Wingdings" w:eastAsia="Wingdings" w:hAnsi="Wingdings" w:cs="Wingdings"/>
    </w:rPr>
  </w:style>
  <w:style w:type="character" w:customStyle="1" w:styleId="WW8Num32z3">
    <w:name w:val="WW8Num32z3"/>
    <w:rsid w:val="00960744"/>
    <w:rPr>
      <w:rFonts w:ascii="Symbol" w:eastAsia="Symbol" w:hAnsi="Symbol" w:cs="Symbol"/>
    </w:rPr>
  </w:style>
  <w:style w:type="character" w:styleId="Sledovanodkaz">
    <w:name w:val="FollowedHyperlink"/>
    <w:rsid w:val="00960744"/>
    <w:rPr>
      <w:color w:val="800080"/>
      <w:u w:val="single"/>
    </w:rPr>
  </w:style>
  <w:style w:type="character" w:styleId="Siln">
    <w:name w:val="Strong"/>
    <w:rsid w:val="00960744"/>
    <w:rPr>
      <w:b/>
      <w:bCs/>
    </w:rPr>
  </w:style>
  <w:style w:type="character" w:customStyle="1" w:styleId="apple-converted-space">
    <w:name w:val="apple-converted-space"/>
    <w:basedOn w:val="Standardnpsmoodstavce"/>
    <w:rsid w:val="00960744"/>
  </w:style>
  <w:style w:type="character" w:styleId="Zdraznn">
    <w:name w:val="Emphasis"/>
    <w:rsid w:val="00960744"/>
    <w:rPr>
      <w:i/>
      <w:iCs/>
    </w:rPr>
  </w:style>
  <w:style w:type="character" w:customStyle="1" w:styleId="ListLabel1">
    <w:name w:val="ListLabel 1"/>
    <w:rsid w:val="00960744"/>
    <w:rPr>
      <w:rFonts w:cs="Times New Roman"/>
    </w:rPr>
  </w:style>
  <w:style w:type="character" w:customStyle="1" w:styleId="ListLabel2">
    <w:name w:val="ListLabel 2"/>
    <w:rsid w:val="00960744"/>
    <w:rPr>
      <w:rFonts w:eastAsia="Times New Roman" w:cs="Times New Roman"/>
    </w:rPr>
  </w:style>
  <w:style w:type="character" w:customStyle="1" w:styleId="ListLabel3">
    <w:name w:val="ListLabel 3"/>
    <w:rsid w:val="00960744"/>
    <w:rPr>
      <w:rFonts w:eastAsia="Times New Roman" w:cs="Arial"/>
    </w:rPr>
  </w:style>
  <w:style w:type="character" w:customStyle="1" w:styleId="ListLabel4">
    <w:name w:val="ListLabel 4"/>
    <w:rsid w:val="00960744"/>
    <w:rPr>
      <w:rFonts w:cs="Courier New"/>
    </w:rPr>
  </w:style>
  <w:style w:type="character" w:customStyle="1" w:styleId="ListLabel5">
    <w:name w:val="ListLabel 5"/>
    <w:rsid w:val="00960744"/>
    <w:rPr>
      <w:rFonts w:cs="Courier New"/>
    </w:rPr>
  </w:style>
  <w:style w:type="character" w:customStyle="1" w:styleId="ListLabel6">
    <w:name w:val="ListLabel 6"/>
    <w:rsid w:val="00960744"/>
    <w:rPr>
      <w:rFonts w:cs="Courier New"/>
    </w:rPr>
  </w:style>
  <w:style w:type="character" w:customStyle="1" w:styleId="ListLabel7">
    <w:name w:val="ListLabel 7"/>
    <w:rsid w:val="00960744"/>
    <w:rPr>
      <w:sz w:val="26"/>
    </w:rPr>
  </w:style>
  <w:style w:type="character" w:customStyle="1" w:styleId="ListLabel8">
    <w:name w:val="ListLabel 8"/>
    <w:rsid w:val="00960744"/>
    <w:rPr>
      <w:b/>
      <w:i w:val="0"/>
      <w:color w:val="00000A"/>
      <w:sz w:val="22"/>
    </w:rPr>
  </w:style>
  <w:style w:type="character" w:customStyle="1" w:styleId="ListLabel9">
    <w:name w:val="ListLabel 9"/>
    <w:rsid w:val="00960744"/>
  </w:style>
  <w:style w:type="character" w:customStyle="1" w:styleId="ListLabel10">
    <w:name w:val="ListLabel 10"/>
    <w:rsid w:val="00960744"/>
  </w:style>
  <w:style w:type="character" w:customStyle="1" w:styleId="ListLabel11">
    <w:name w:val="ListLabel 11"/>
    <w:rsid w:val="00960744"/>
    <w:rPr>
      <w:rFonts w:cs="Arial"/>
    </w:rPr>
  </w:style>
  <w:style w:type="character" w:customStyle="1" w:styleId="ListLabel224">
    <w:name w:val="ListLabel 224"/>
    <w:rsid w:val="00960744"/>
    <w:rPr>
      <w:vanish/>
    </w:rPr>
  </w:style>
  <w:style w:type="character" w:customStyle="1" w:styleId="NumberingSymbols">
    <w:name w:val="Numbering Symbols"/>
    <w:rsid w:val="00960744"/>
  </w:style>
  <w:style w:type="character" w:customStyle="1" w:styleId="BulletSymbols">
    <w:name w:val="Bullet Symbols"/>
    <w:rsid w:val="00960744"/>
    <w:rPr>
      <w:rFonts w:ascii="OpenSymbol" w:eastAsia="OpenSymbol" w:hAnsi="OpenSymbol" w:cs="OpenSymbol"/>
    </w:rPr>
  </w:style>
  <w:style w:type="character" w:customStyle="1" w:styleId="Linenumbering">
    <w:name w:val="Line numbering"/>
    <w:rsid w:val="00960744"/>
  </w:style>
  <w:style w:type="character" w:customStyle="1" w:styleId="WikiMath">
    <w:name w:val="WikiMath"/>
    <w:rsid w:val="00960744"/>
    <w:rPr>
      <w:shd w:val="clear" w:color="auto" w:fill="FFFF00"/>
    </w:rPr>
  </w:style>
  <w:style w:type="character" w:customStyle="1" w:styleId="WikiLink">
    <w:name w:val="WikiLink"/>
    <w:rsid w:val="00960744"/>
    <w:rPr>
      <w:color w:val="0000FF"/>
      <w:u w:val="single"/>
    </w:rPr>
  </w:style>
  <w:style w:type="character" w:customStyle="1" w:styleId="Variable">
    <w:name w:val="Variable"/>
    <w:rsid w:val="00960744"/>
    <w:rPr>
      <w:i/>
      <w:iCs/>
    </w:rPr>
  </w:style>
  <w:style w:type="character" w:customStyle="1" w:styleId="ListLabel215">
    <w:name w:val="ListLabel 215"/>
    <w:rsid w:val="00960744"/>
    <w:rPr>
      <w:color w:val="00000A"/>
    </w:rPr>
  </w:style>
  <w:style w:type="character" w:customStyle="1" w:styleId="ListLabel216">
    <w:name w:val="ListLabel 216"/>
    <w:rsid w:val="00960744"/>
    <w:rPr>
      <w:rFonts w:cs="Symbol"/>
    </w:rPr>
  </w:style>
  <w:style w:type="character" w:customStyle="1" w:styleId="ListLabel217">
    <w:name w:val="ListLabel 217"/>
    <w:rsid w:val="00960744"/>
    <w:rPr>
      <w:rFonts w:cs="Courier New"/>
    </w:rPr>
  </w:style>
  <w:style w:type="character" w:customStyle="1" w:styleId="ListLabel196">
    <w:name w:val="ListLabel 196"/>
    <w:rsid w:val="00960744"/>
    <w:rPr>
      <w:b w:val="0"/>
      <w:color w:val="00000A"/>
      <w:sz w:val="20"/>
    </w:rPr>
  </w:style>
  <w:style w:type="character" w:customStyle="1" w:styleId="ListLabel218">
    <w:name w:val="ListLabel 218"/>
    <w:rsid w:val="00960744"/>
    <w:rPr>
      <w:rFonts w:cs="Arial"/>
    </w:rPr>
  </w:style>
  <w:style w:type="character" w:customStyle="1" w:styleId="ListLabel219">
    <w:name w:val="ListLabel 219"/>
    <w:rsid w:val="00960744"/>
    <w:rPr>
      <w:rFonts w:cs="Courier New"/>
    </w:rPr>
  </w:style>
  <w:style w:type="character" w:customStyle="1" w:styleId="ListLabel220">
    <w:name w:val="ListLabel 220"/>
    <w:rsid w:val="00960744"/>
    <w:rPr>
      <w:rFonts w:cs="Wingdings"/>
    </w:rPr>
  </w:style>
  <w:style w:type="character" w:customStyle="1" w:styleId="ListLabel221">
    <w:name w:val="ListLabel 221"/>
    <w:rsid w:val="00960744"/>
    <w:rPr>
      <w:rFonts w:cs="Symbol"/>
    </w:rPr>
  </w:style>
  <w:style w:type="character" w:customStyle="1" w:styleId="ListLabel222">
    <w:name w:val="ListLabel 222"/>
    <w:rsid w:val="00960744"/>
    <w:rPr>
      <w:rFonts w:cs="Courier New"/>
    </w:rPr>
  </w:style>
  <w:style w:type="character" w:customStyle="1" w:styleId="ListLabel223">
    <w:name w:val="ListLabel 223"/>
    <w:rsid w:val="00960744"/>
    <w:rPr>
      <w:rFonts w:cs="Wingdings"/>
    </w:rPr>
  </w:style>
  <w:style w:type="character" w:customStyle="1" w:styleId="ListLabel225">
    <w:name w:val="ListLabel 225"/>
    <w:rsid w:val="00960744"/>
    <w:rPr>
      <w:rFonts w:cs="Courier New"/>
    </w:rPr>
  </w:style>
  <w:style w:type="character" w:customStyle="1" w:styleId="ListLabel226">
    <w:name w:val="ListLabel 226"/>
    <w:rsid w:val="00960744"/>
    <w:rPr>
      <w:rFonts w:cs="Wingdings"/>
    </w:rPr>
  </w:style>
  <w:style w:type="character" w:customStyle="1" w:styleId="ListLabel236">
    <w:name w:val="ListLabel 236"/>
    <w:rsid w:val="00960744"/>
    <w:rPr>
      <w:rFonts w:cs="Symbol"/>
    </w:rPr>
  </w:style>
  <w:style w:type="character" w:customStyle="1" w:styleId="ListLabel237">
    <w:name w:val="ListLabel 237"/>
    <w:rsid w:val="00960744"/>
    <w:rPr>
      <w:rFonts w:cs="Courier New"/>
    </w:rPr>
  </w:style>
  <w:style w:type="character" w:customStyle="1" w:styleId="ListLabel238">
    <w:name w:val="ListLabel 238"/>
    <w:rsid w:val="00960744"/>
    <w:rPr>
      <w:rFonts w:cs="Wingdings"/>
    </w:rPr>
  </w:style>
  <w:style w:type="character" w:customStyle="1" w:styleId="ListLabel239">
    <w:name w:val="ListLabel 239"/>
    <w:rsid w:val="00960744"/>
    <w:rPr>
      <w:rFonts w:cs="Symbol"/>
    </w:rPr>
  </w:style>
  <w:style w:type="character" w:customStyle="1" w:styleId="ListLabel240">
    <w:name w:val="ListLabel 240"/>
    <w:rsid w:val="00960744"/>
    <w:rPr>
      <w:rFonts w:cs="Courier New"/>
    </w:rPr>
  </w:style>
  <w:style w:type="character" w:customStyle="1" w:styleId="ListLabel241">
    <w:name w:val="ListLabel 241"/>
    <w:rsid w:val="00960744"/>
    <w:rPr>
      <w:rFonts w:cs="Wingdings"/>
    </w:rPr>
  </w:style>
  <w:style w:type="character" w:customStyle="1" w:styleId="ListLabel242">
    <w:name w:val="ListLabel 242"/>
    <w:rsid w:val="00960744"/>
    <w:rPr>
      <w:rFonts w:cs="Symbol"/>
    </w:rPr>
  </w:style>
  <w:style w:type="character" w:customStyle="1" w:styleId="ListLabel243">
    <w:name w:val="ListLabel 243"/>
    <w:rsid w:val="00960744"/>
    <w:rPr>
      <w:rFonts w:cs="Courier New"/>
    </w:rPr>
  </w:style>
  <w:style w:type="character" w:customStyle="1" w:styleId="ListLabel244">
    <w:name w:val="ListLabel 244"/>
    <w:rsid w:val="00960744"/>
    <w:rPr>
      <w:rFonts w:cs="Wingdings"/>
    </w:rPr>
  </w:style>
  <w:style w:type="character" w:customStyle="1" w:styleId="ListLabel206">
    <w:name w:val="ListLabel 206"/>
    <w:rsid w:val="00960744"/>
    <w:rPr>
      <w:rFonts w:cs="Symbol"/>
    </w:rPr>
  </w:style>
  <w:style w:type="character" w:customStyle="1" w:styleId="ListLabel207">
    <w:name w:val="ListLabel 207"/>
    <w:rsid w:val="00960744"/>
    <w:rPr>
      <w:rFonts w:cs="Arial"/>
    </w:rPr>
  </w:style>
  <w:style w:type="character" w:customStyle="1" w:styleId="ListLabel208">
    <w:name w:val="ListLabel 208"/>
    <w:rsid w:val="00960744"/>
    <w:rPr>
      <w:rFonts w:cs="Wingdings"/>
    </w:rPr>
  </w:style>
  <w:style w:type="character" w:customStyle="1" w:styleId="ListLabel209">
    <w:name w:val="ListLabel 209"/>
    <w:rsid w:val="00960744"/>
    <w:rPr>
      <w:rFonts w:cs="Symbol"/>
    </w:rPr>
  </w:style>
  <w:style w:type="character" w:customStyle="1" w:styleId="ListLabel210">
    <w:name w:val="ListLabel 210"/>
    <w:rsid w:val="00960744"/>
    <w:rPr>
      <w:rFonts w:cs="Courier New"/>
    </w:rPr>
  </w:style>
  <w:style w:type="character" w:customStyle="1" w:styleId="ListLabel211">
    <w:name w:val="ListLabel 211"/>
    <w:rsid w:val="00960744"/>
    <w:rPr>
      <w:rFonts w:cs="Wingdings"/>
    </w:rPr>
  </w:style>
  <w:style w:type="character" w:customStyle="1" w:styleId="ListLabel212">
    <w:name w:val="ListLabel 212"/>
    <w:rsid w:val="00960744"/>
    <w:rPr>
      <w:rFonts w:cs="Symbol"/>
    </w:rPr>
  </w:style>
  <w:style w:type="character" w:customStyle="1" w:styleId="ListLabel213">
    <w:name w:val="ListLabel 213"/>
    <w:rsid w:val="00960744"/>
    <w:rPr>
      <w:rFonts w:cs="Courier New"/>
    </w:rPr>
  </w:style>
  <w:style w:type="character" w:customStyle="1" w:styleId="ListLabel214">
    <w:name w:val="ListLabel 214"/>
    <w:rsid w:val="00960744"/>
    <w:rPr>
      <w:rFonts w:cs="Wingdings"/>
    </w:rPr>
  </w:style>
  <w:style w:type="character" w:customStyle="1" w:styleId="ListLabel227">
    <w:name w:val="ListLabel 227"/>
    <w:rsid w:val="00960744"/>
    <w:rPr>
      <w:rFonts w:cs="Symbol"/>
    </w:rPr>
  </w:style>
  <w:style w:type="character" w:customStyle="1" w:styleId="ListLabel228">
    <w:name w:val="ListLabel 228"/>
    <w:rsid w:val="00960744"/>
    <w:rPr>
      <w:rFonts w:cs="Courier New"/>
    </w:rPr>
  </w:style>
  <w:style w:type="character" w:customStyle="1" w:styleId="ListLabel229">
    <w:name w:val="ListLabel 229"/>
    <w:rsid w:val="00960744"/>
    <w:rPr>
      <w:rFonts w:cs="Wingdings"/>
    </w:rPr>
  </w:style>
  <w:style w:type="character" w:customStyle="1" w:styleId="ListLabel230">
    <w:name w:val="ListLabel 230"/>
    <w:rsid w:val="00960744"/>
    <w:rPr>
      <w:rFonts w:cs="Symbol"/>
    </w:rPr>
  </w:style>
  <w:style w:type="character" w:customStyle="1" w:styleId="ListLabel231">
    <w:name w:val="ListLabel 231"/>
    <w:rsid w:val="00960744"/>
    <w:rPr>
      <w:rFonts w:cs="Courier New"/>
    </w:rPr>
  </w:style>
  <w:style w:type="character" w:customStyle="1" w:styleId="ListLabel232">
    <w:name w:val="ListLabel 232"/>
    <w:rsid w:val="00960744"/>
    <w:rPr>
      <w:rFonts w:cs="Wingdings"/>
    </w:rPr>
  </w:style>
  <w:style w:type="character" w:customStyle="1" w:styleId="ListLabel233">
    <w:name w:val="ListLabel 233"/>
    <w:rsid w:val="00960744"/>
    <w:rPr>
      <w:rFonts w:cs="Symbol"/>
    </w:rPr>
  </w:style>
  <w:style w:type="character" w:customStyle="1" w:styleId="ListLabel234">
    <w:name w:val="ListLabel 234"/>
    <w:rsid w:val="00960744"/>
    <w:rPr>
      <w:rFonts w:cs="Courier New"/>
    </w:rPr>
  </w:style>
  <w:style w:type="character" w:customStyle="1" w:styleId="ListLabel235">
    <w:name w:val="ListLabel 235"/>
    <w:rsid w:val="00960744"/>
    <w:rPr>
      <w:rFonts w:cs="Wingdings"/>
    </w:rPr>
  </w:style>
  <w:style w:type="character" w:customStyle="1" w:styleId="ListLabel306">
    <w:name w:val="ListLabel 306"/>
    <w:rsid w:val="00960744"/>
    <w:rPr>
      <w:rFonts w:ascii="Arial" w:eastAsia="Lucida Sans Unicode" w:hAnsi="Arial" w:cs="Arial"/>
      <w:sz w:val="20"/>
      <w:szCs w:val="20"/>
    </w:rPr>
  </w:style>
  <w:style w:type="character" w:customStyle="1" w:styleId="ListLabel254">
    <w:name w:val="ListLabel 254"/>
    <w:rsid w:val="00960744"/>
    <w:rPr>
      <w:rFonts w:cs="Symbol"/>
      <w:sz w:val="20"/>
    </w:rPr>
  </w:style>
  <w:style w:type="character" w:customStyle="1" w:styleId="ListLabel255">
    <w:name w:val="ListLabel 255"/>
    <w:rsid w:val="00960744"/>
    <w:rPr>
      <w:rFonts w:cs="Courier New"/>
    </w:rPr>
  </w:style>
  <w:style w:type="character" w:customStyle="1" w:styleId="ListLabel256">
    <w:name w:val="ListLabel 256"/>
    <w:rsid w:val="00960744"/>
    <w:rPr>
      <w:rFonts w:cs="Wingdings"/>
    </w:rPr>
  </w:style>
  <w:style w:type="character" w:customStyle="1" w:styleId="ListLabel257">
    <w:name w:val="ListLabel 257"/>
    <w:rsid w:val="00960744"/>
    <w:rPr>
      <w:rFonts w:cs="Symbol"/>
    </w:rPr>
  </w:style>
  <w:style w:type="character" w:customStyle="1" w:styleId="ListLabel258">
    <w:name w:val="ListLabel 258"/>
    <w:rsid w:val="00960744"/>
    <w:rPr>
      <w:rFonts w:cs="Courier New"/>
    </w:rPr>
  </w:style>
  <w:style w:type="character" w:customStyle="1" w:styleId="ListLabel259">
    <w:name w:val="ListLabel 259"/>
    <w:rsid w:val="00960744"/>
    <w:rPr>
      <w:rFonts w:cs="Wingdings"/>
    </w:rPr>
  </w:style>
  <w:style w:type="character" w:customStyle="1" w:styleId="ListLabel260">
    <w:name w:val="ListLabel 260"/>
    <w:rsid w:val="00960744"/>
    <w:rPr>
      <w:rFonts w:cs="Symbol"/>
    </w:rPr>
  </w:style>
  <w:style w:type="character" w:customStyle="1" w:styleId="ListLabel261">
    <w:name w:val="ListLabel 261"/>
    <w:rsid w:val="00960744"/>
    <w:rPr>
      <w:rFonts w:cs="Courier New"/>
    </w:rPr>
  </w:style>
  <w:style w:type="character" w:customStyle="1" w:styleId="ListLabel262">
    <w:name w:val="ListLabel 262"/>
    <w:rsid w:val="00960744"/>
    <w:rPr>
      <w:rFonts w:cs="Wingdings"/>
    </w:rPr>
  </w:style>
  <w:style w:type="character" w:customStyle="1" w:styleId="ListLabel245">
    <w:name w:val="ListLabel 245"/>
    <w:rsid w:val="00960744"/>
    <w:rPr>
      <w:rFonts w:cs="Symbol"/>
    </w:rPr>
  </w:style>
  <w:style w:type="character" w:customStyle="1" w:styleId="ListLabel246">
    <w:name w:val="ListLabel 246"/>
    <w:rsid w:val="00960744"/>
    <w:rPr>
      <w:rFonts w:cs="Courier New"/>
    </w:rPr>
  </w:style>
  <w:style w:type="character" w:customStyle="1" w:styleId="ListLabel247">
    <w:name w:val="ListLabel 247"/>
    <w:rsid w:val="00960744"/>
    <w:rPr>
      <w:rFonts w:cs="Wingdings"/>
    </w:rPr>
  </w:style>
  <w:style w:type="character" w:customStyle="1" w:styleId="ListLabel248">
    <w:name w:val="ListLabel 248"/>
    <w:rsid w:val="00960744"/>
    <w:rPr>
      <w:rFonts w:cs="Symbol"/>
    </w:rPr>
  </w:style>
  <w:style w:type="character" w:customStyle="1" w:styleId="ListLabel249">
    <w:name w:val="ListLabel 249"/>
    <w:rsid w:val="00960744"/>
    <w:rPr>
      <w:rFonts w:cs="Courier New"/>
    </w:rPr>
  </w:style>
  <w:style w:type="character" w:customStyle="1" w:styleId="ListLabel250">
    <w:name w:val="ListLabel 250"/>
    <w:rsid w:val="00960744"/>
    <w:rPr>
      <w:rFonts w:cs="Wingdings"/>
    </w:rPr>
  </w:style>
  <w:style w:type="character" w:customStyle="1" w:styleId="ListLabel251">
    <w:name w:val="ListLabel 251"/>
    <w:rsid w:val="00960744"/>
    <w:rPr>
      <w:rFonts w:cs="Symbol"/>
    </w:rPr>
  </w:style>
  <w:style w:type="character" w:customStyle="1" w:styleId="ListLabel252">
    <w:name w:val="ListLabel 252"/>
    <w:rsid w:val="00960744"/>
    <w:rPr>
      <w:rFonts w:cs="Courier New"/>
    </w:rPr>
  </w:style>
  <w:style w:type="character" w:customStyle="1" w:styleId="ListLabel253">
    <w:name w:val="ListLabel 253"/>
    <w:rsid w:val="00960744"/>
    <w:rPr>
      <w:rFonts w:cs="Wingdings"/>
    </w:rPr>
  </w:style>
  <w:style w:type="character" w:customStyle="1" w:styleId="ListLabel263">
    <w:name w:val="ListLabel 263"/>
    <w:rsid w:val="00960744"/>
    <w:rPr>
      <w:rFonts w:cs="OpenSymbol"/>
    </w:rPr>
  </w:style>
  <w:style w:type="character" w:customStyle="1" w:styleId="ListLabel264">
    <w:name w:val="ListLabel 264"/>
    <w:rsid w:val="00960744"/>
    <w:rPr>
      <w:rFonts w:cs="OpenSymbol"/>
    </w:rPr>
  </w:style>
  <w:style w:type="character" w:customStyle="1" w:styleId="ListLabel265">
    <w:name w:val="ListLabel 265"/>
    <w:rsid w:val="00960744"/>
    <w:rPr>
      <w:rFonts w:cs="OpenSymbol"/>
    </w:rPr>
  </w:style>
  <w:style w:type="character" w:customStyle="1" w:styleId="ListLabel266">
    <w:name w:val="ListLabel 266"/>
    <w:rsid w:val="00960744"/>
    <w:rPr>
      <w:rFonts w:cs="OpenSymbol"/>
    </w:rPr>
  </w:style>
  <w:style w:type="character" w:customStyle="1" w:styleId="ListLabel267">
    <w:name w:val="ListLabel 267"/>
    <w:rsid w:val="00960744"/>
    <w:rPr>
      <w:rFonts w:cs="OpenSymbol"/>
    </w:rPr>
  </w:style>
  <w:style w:type="character" w:customStyle="1" w:styleId="ListLabel268">
    <w:name w:val="ListLabel 268"/>
    <w:rsid w:val="00960744"/>
    <w:rPr>
      <w:rFonts w:cs="OpenSymbol"/>
    </w:rPr>
  </w:style>
  <w:style w:type="character" w:customStyle="1" w:styleId="ListLabel269">
    <w:name w:val="ListLabel 269"/>
    <w:rsid w:val="00960744"/>
    <w:rPr>
      <w:rFonts w:cs="OpenSymbol"/>
    </w:rPr>
  </w:style>
  <w:style w:type="character" w:customStyle="1" w:styleId="ListLabel270">
    <w:name w:val="ListLabel 270"/>
    <w:rsid w:val="00960744"/>
    <w:rPr>
      <w:rFonts w:cs="OpenSymbol"/>
    </w:rPr>
  </w:style>
  <w:style w:type="character" w:customStyle="1" w:styleId="ListLabel271">
    <w:name w:val="ListLabel 271"/>
    <w:rsid w:val="00960744"/>
    <w:rPr>
      <w:rFonts w:cs="OpenSymbol"/>
    </w:rPr>
  </w:style>
  <w:style w:type="character" w:customStyle="1" w:styleId="telefon">
    <w:name w:val="telefon"/>
    <w:rsid w:val="00960744"/>
  </w:style>
  <w:style w:type="character" w:customStyle="1" w:styleId="ListLabel292">
    <w:name w:val="ListLabel 292"/>
    <w:rsid w:val="00960744"/>
    <w:rPr>
      <w:rFonts w:cs="Courier New"/>
    </w:rPr>
  </w:style>
  <w:style w:type="character" w:customStyle="1" w:styleId="ListLabel293">
    <w:name w:val="ListLabel 293"/>
    <w:rsid w:val="00960744"/>
    <w:rPr>
      <w:rFonts w:cs="Courier New"/>
    </w:rPr>
  </w:style>
  <w:style w:type="character" w:customStyle="1" w:styleId="ListLabel294">
    <w:name w:val="ListLabel 294"/>
    <w:rsid w:val="00960744"/>
    <w:rPr>
      <w:rFonts w:cs="Courier New"/>
    </w:rPr>
  </w:style>
  <w:style w:type="character" w:customStyle="1" w:styleId="ListLabel295">
    <w:name w:val="ListLabel 295"/>
    <w:rsid w:val="00960744"/>
    <w:rPr>
      <w:rFonts w:eastAsia="Times New Roman" w:cs="Times New Roman"/>
    </w:rPr>
  </w:style>
  <w:style w:type="character" w:customStyle="1" w:styleId="ListLabel307">
    <w:name w:val="ListLabel 307"/>
    <w:rsid w:val="00960744"/>
    <w:rPr>
      <w:rFonts w:cs="Symbol"/>
    </w:rPr>
  </w:style>
  <w:style w:type="character" w:customStyle="1" w:styleId="ListLabel308">
    <w:name w:val="ListLabel 308"/>
    <w:rsid w:val="00960744"/>
    <w:rPr>
      <w:rFonts w:cs="Symbol"/>
    </w:rPr>
  </w:style>
  <w:style w:type="character" w:customStyle="1" w:styleId="ListLabel309">
    <w:name w:val="ListLabel 309"/>
    <w:rsid w:val="00960744"/>
    <w:rPr>
      <w:rFonts w:cs="Symbol"/>
    </w:rPr>
  </w:style>
  <w:style w:type="character" w:customStyle="1" w:styleId="ListLabel310">
    <w:name w:val="ListLabel 310"/>
    <w:rsid w:val="00960744"/>
    <w:rPr>
      <w:rFonts w:cs="Symbol"/>
    </w:rPr>
  </w:style>
  <w:style w:type="character" w:customStyle="1" w:styleId="ListLabel311">
    <w:name w:val="ListLabel 311"/>
    <w:rsid w:val="00960744"/>
    <w:rPr>
      <w:rFonts w:cs="Symbol"/>
    </w:rPr>
  </w:style>
  <w:style w:type="character" w:customStyle="1" w:styleId="ListLabel312">
    <w:name w:val="ListLabel 312"/>
    <w:rsid w:val="00960744"/>
    <w:rPr>
      <w:rFonts w:cs="Symbol"/>
    </w:rPr>
  </w:style>
  <w:style w:type="character" w:customStyle="1" w:styleId="ListLabel313">
    <w:name w:val="ListLabel 313"/>
    <w:rsid w:val="00960744"/>
    <w:rPr>
      <w:rFonts w:cs="Symbol"/>
    </w:rPr>
  </w:style>
  <w:style w:type="character" w:customStyle="1" w:styleId="ListLabel314">
    <w:name w:val="ListLabel 314"/>
    <w:rsid w:val="00960744"/>
    <w:rPr>
      <w:rFonts w:cs="Symbol"/>
    </w:rPr>
  </w:style>
  <w:style w:type="character" w:customStyle="1" w:styleId="ListLabel315">
    <w:name w:val="ListLabel 315"/>
    <w:rsid w:val="00960744"/>
    <w:rPr>
      <w:rFonts w:cs="Symbol"/>
    </w:rPr>
  </w:style>
  <w:style w:type="character" w:customStyle="1" w:styleId="ListLabel316">
    <w:name w:val="ListLabel 316"/>
    <w:rsid w:val="00960744"/>
    <w:rPr>
      <w:rFonts w:cs="OpenSymbol"/>
    </w:rPr>
  </w:style>
  <w:style w:type="character" w:customStyle="1" w:styleId="ListLabel317">
    <w:name w:val="ListLabel 317"/>
    <w:rsid w:val="00960744"/>
    <w:rPr>
      <w:rFonts w:cs="OpenSymbol"/>
    </w:rPr>
  </w:style>
  <w:style w:type="character" w:customStyle="1" w:styleId="ListLabel318">
    <w:name w:val="ListLabel 318"/>
    <w:rsid w:val="00960744"/>
    <w:rPr>
      <w:rFonts w:cs="OpenSymbol"/>
    </w:rPr>
  </w:style>
  <w:style w:type="character" w:customStyle="1" w:styleId="ListLabel319">
    <w:name w:val="ListLabel 319"/>
    <w:rsid w:val="00960744"/>
    <w:rPr>
      <w:rFonts w:ascii="Arial Narrow" w:eastAsia="Arial Narrow" w:hAnsi="Arial Narrow" w:cs="Arial Narrow"/>
      <w:b w:val="0"/>
      <w:color w:val="00000A"/>
      <w:sz w:val="20"/>
    </w:rPr>
  </w:style>
  <w:style w:type="character" w:customStyle="1" w:styleId="ListLabel320">
    <w:name w:val="ListLabel 320"/>
    <w:rsid w:val="00960744"/>
    <w:rPr>
      <w:rFonts w:cs="Symbol"/>
    </w:rPr>
  </w:style>
  <w:style w:type="character" w:customStyle="1" w:styleId="ListLabel321">
    <w:name w:val="ListLabel 321"/>
    <w:rsid w:val="00960744"/>
    <w:rPr>
      <w:rFonts w:ascii="Arial Narrow" w:eastAsia="Arial Narrow" w:hAnsi="Arial Narrow" w:cs="Arial"/>
    </w:rPr>
  </w:style>
  <w:style w:type="character" w:customStyle="1" w:styleId="ListLabel322">
    <w:name w:val="ListLabel 322"/>
    <w:rsid w:val="00960744"/>
    <w:rPr>
      <w:rFonts w:cs="Wingdings"/>
    </w:rPr>
  </w:style>
  <w:style w:type="character" w:customStyle="1" w:styleId="ListLabel323">
    <w:name w:val="ListLabel 323"/>
    <w:rsid w:val="00960744"/>
    <w:rPr>
      <w:rFonts w:cs="Symbol"/>
    </w:rPr>
  </w:style>
  <w:style w:type="character" w:customStyle="1" w:styleId="ListLabel324">
    <w:name w:val="ListLabel 324"/>
    <w:rsid w:val="00960744"/>
    <w:rPr>
      <w:rFonts w:cs="Courier New"/>
    </w:rPr>
  </w:style>
  <w:style w:type="character" w:customStyle="1" w:styleId="ListLabel325">
    <w:name w:val="ListLabel 325"/>
    <w:rsid w:val="00960744"/>
    <w:rPr>
      <w:rFonts w:cs="Wingdings"/>
    </w:rPr>
  </w:style>
  <w:style w:type="character" w:customStyle="1" w:styleId="ListLabel326">
    <w:name w:val="ListLabel 326"/>
    <w:rsid w:val="00960744"/>
    <w:rPr>
      <w:rFonts w:cs="Symbol"/>
    </w:rPr>
  </w:style>
  <w:style w:type="character" w:customStyle="1" w:styleId="ListLabel327">
    <w:name w:val="ListLabel 327"/>
    <w:rsid w:val="00960744"/>
    <w:rPr>
      <w:rFonts w:cs="Courier New"/>
    </w:rPr>
  </w:style>
  <w:style w:type="character" w:customStyle="1" w:styleId="ListLabel328">
    <w:name w:val="ListLabel 328"/>
    <w:rsid w:val="00960744"/>
    <w:rPr>
      <w:rFonts w:cs="Wingdings"/>
    </w:rPr>
  </w:style>
  <w:style w:type="character" w:customStyle="1" w:styleId="ListLabel329">
    <w:name w:val="ListLabel 329"/>
    <w:rsid w:val="00960744"/>
    <w:rPr>
      <w:rFonts w:ascii="Arial Narrow" w:eastAsia="Arial Narrow" w:hAnsi="Arial Narrow" w:cs="OpenSymbol"/>
    </w:rPr>
  </w:style>
  <w:style w:type="character" w:customStyle="1" w:styleId="ListLabel330">
    <w:name w:val="ListLabel 330"/>
    <w:rsid w:val="00960744"/>
    <w:rPr>
      <w:rFonts w:cs="OpenSymbol"/>
    </w:rPr>
  </w:style>
  <w:style w:type="character" w:customStyle="1" w:styleId="ListLabel331">
    <w:name w:val="ListLabel 331"/>
    <w:rsid w:val="00960744"/>
    <w:rPr>
      <w:rFonts w:cs="OpenSymbol"/>
    </w:rPr>
  </w:style>
  <w:style w:type="character" w:customStyle="1" w:styleId="ListLabel332">
    <w:name w:val="ListLabel 332"/>
    <w:rsid w:val="00960744"/>
    <w:rPr>
      <w:rFonts w:cs="OpenSymbol"/>
    </w:rPr>
  </w:style>
  <w:style w:type="character" w:customStyle="1" w:styleId="ListLabel333">
    <w:name w:val="ListLabel 333"/>
    <w:rsid w:val="00960744"/>
    <w:rPr>
      <w:rFonts w:cs="OpenSymbol"/>
    </w:rPr>
  </w:style>
  <w:style w:type="character" w:customStyle="1" w:styleId="ListLabel334">
    <w:name w:val="ListLabel 334"/>
    <w:rsid w:val="00960744"/>
    <w:rPr>
      <w:rFonts w:cs="OpenSymbol"/>
    </w:rPr>
  </w:style>
  <w:style w:type="character" w:customStyle="1" w:styleId="ListLabel335">
    <w:name w:val="ListLabel 335"/>
    <w:rsid w:val="00960744"/>
    <w:rPr>
      <w:rFonts w:cs="OpenSymbol"/>
    </w:rPr>
  </w:style>
  <w:style w:type="character" w:customStyle="1" w:styleId="ListLabel336">
    <w:name w:val="ListLabel 336"/>
    <w:rsid w:val="00960744"/>
    <w:rPr>
      <w:rFonts w:cs="OpenSymbol"/>
    </w:rPr>
  </w:style>
  <w:style w:type="character" w:customStyle="1" w:styleId="ListLabel337">
    <w:name w:val="ListLabel 337"/>
    <w:rsid w:val="00960744"/>
    <w:rPr>
      <w:rFonts w:cs="OpenSymbol"/>
    </w:rPr>
  </w:style>
  <w:style w:type="character" w:customStyle="1" w:styleId="ListLabel338">
    <w:name w:val="ListLabel 338"/>
    <w:rsid w:val="00960744"/>
    <w:rPr>
      <w:rFonts w:ascii="Arial Narrow" w:eastAsia="Arial Narrow" w:hAnsi="Arial Narrow" w:cs="Symbol"/>
    </w:rPr>
  </w:style>
  <w:style w:type="character" w:customStyle="1" w:styleId="ListLabel339">
    <w:name w:val="ListLabel 339"/>
    <w:rsid w:val="00960744"/>
    <w:rPr>
      <w:rFonts w:cs="Courier New"/>
    </w:rPr>
  </w:style>
  <w:style w:type="character" w:customStyle="1" w:styleId="ListLabel340">
    <w:name w:val="ListLabel 340"/>
    <w:rsid w:val="00960744"/>
    <w:rPr>
      <w:rFonts w:cs="Wingdings"/>
    </w:rPr>
  </w:style>
  <w:style w:type="character" w:customStyle="1" w:styleId="ListLabel341">
    <w:name w:val="ListLabel 341"/>
    <w:rsid w:val="00960744"/>
    <w:rPr>
      <w:rFonts w:cs="Symbol"/>
    </w:rPr>
  </w:style>
  <w:style w:type="character" w:customStyle="1" w:styleId="ListLabel342">
    <w:name w:val="ListLabel 342"/>
    <w:rsid w:val="00960744"/>
    <w:rPr>
      <w:rFonts w:cs="Courier New"/>
    </w:rPr>
  </w:style>
  <w:style w:type="character" w:customStyle="1" w:styleId="ListLabel343">
    <w:name w:val="ListLabel 343"/>
    <w:rsid w:val="00960744"/>
    <w:rPr>
      <w:rFonts w:cs="Wingdings"/>
    </w:rPr>
  </w:style>
  <w:style w:type="character" w:customStyle="1" w:styleId="ListLabel344">
    <w:name w:val="ListLabel 344"/>
    <w:rsid w:val="00960744"/>
    <w:rPr>
      <w:rFonts w:cs="Symbol"/>
    </w:rPr>
  </w:style>
  <w:style w:type="character" w:customStyle="1" w:styleId="ListLabel345">
    <w:name w:val="ListLabel 345"/>
    <w:rsid w:val="00960744"/>
    <w:rPr>
      <w:rFonts w:cs="Courier New"/>
    </w:rPr>
  </w:style>
  <w:style w:type="character" w:customStyle="1" w:styleId="ListLabel346">
    <w:name w:val="ListLabel 346"/>
    <w:rsid w:val="00960744"/>
    <w:rPr>
      <w:rFonts w:cs="Wingdings"/>
    </w:rPr>
  </w:style>
  <w:style w:type="character" w:customStyle="1" w:styleId="ListLabel347">
    <w:name w:val="ListLabel 347"/>
    <w:rsid w:val="00960744"/>
    <w:rPr>
      <w:rFonts w:ascii="Arial Narrow" w:eastAsia="Arial Narrow" w:hAnsi="Arial Narrow" w:cs="Times New Roman"/>
    </w:rPr>
  </w:style>
  <w:style w:type="character" w:customStyle="1" w:styleId="ListLabel348">
    <w:name w:val="ListLabel 348"/>
    <w:rsid w:val="00960744"/>
    <w:rPr>
      <w:rFonts w:cs="Courier New"/>
    </w:rPr>
  </w:style>
  <w:style w:type="character" w:customStyle="1" w:styleId="ListLabel349">
    <w:name w:val="ListLabel 349"/>
    <w:rsid w:val="00960744"/>
    <w:rPr>
      <w:rFonts w:cs="Wingdings"/>
    </w:rPr>
  </w:style>
  <w:style w:type="character" w:customStyle="1" w:styleId="ListLabel350">
    <w:name w:val="ListLabel 350"/>
    <w:rsid w:val="00960744"/>
    <w:rPr>
      <w:rFonts w:cs="Symbol"/>
    </w:rPr>
  </w:style>
  <w:style w:type="character" w:customStyle="1" w:styleId="ListLabel351">
    <w:name w:val="ListLabel 351"/>
    <w:rsid w:val="00960744"/>
    <w:rPr>
      <w:rFonts w:cs="Courier New"/>
    </w:rPr>
  </w:style>
  <w:style w:type="character" w:customStyle="1" w:styleId="ListLabel352">
    <w:name w:val="ListLabel 352"/>
    <w:rsid w:val="00960744"/>
    <w:rPr>
      <w:rFonts w:cs="Wingdings"/>
    </w:rPr>
  </w:style>
  <w:style w:type="character" w:customStyle="1" w:styleId="ListLabel353">
    <w:name w:val="ListLabel 353"/>
    <w:rsid w:val="00960744"/>
    <w:rPr>
      <w:rFonts w:cs="Symbol"/>
    </w:rPr>
  </w:style>
  <w:style w:type="character" w:customStyle="1" w:styleId="ListLabel354">
    <w:name w:val="ListLabel 354"/>
    <w:rsid w:val="00960744"/>
    <w:rPr>
      <w:rFonts w:cs="Courier New"/>
    </w:rPr>
  </w:style>
  <w:style w:type="character" w:customStyle="1" w:styleId="ListLabel355">
    <w:name w:val="ListLabel 355"/>
    <w:rsid w:val="00960744"/>
    <w:rPr>
      <w:rFonts w:cs="Wingdings"/>
    </w:rPr>
  </w:style>
  <w:style w:type="character" w:customStyle="1" w:styleId="IndexLink">
    <w:name w:val="Index Link"/>
    <w:rsid w:val="00960744"/>
  </w:style>
  <w:style w:type="character" w:customStyle="1" w:styleId="Internetlink">
    <w:name w:val="Internet link"/>
    <w:rsid w:val="00960744"/>
    <w:rPr>
      <w:color w:val="0000FF"/>
      <w:u w:val="single"/>
    </w:rPr>
  </w:style>
  <w:style w:type="character" w:customStyle="1" w:styleId="ListLabel356">
    <w:name w:val="ListLabel 356"/>
    <w:rsid w:val="00960744"/>
    <w:rPr>
      <w:rFonts w:cs="Symbol"/>
    </w:rPr>
  </w:style>
  <w:style w:type="character" w:customStyle="1" w:styleId="ListLabel357">
    <w:name w:val="ListLabel 357"/>
    <w:rsid w:val="00960744"/>
    <w:rPr>
      <w:rFonts w:cs="Symbol"/>
    </w:rPr>
  </w:style>
  <w:style w:type="character" w:customStyle="1" w:styleId="ListLabel358">
    <w:name w:val="ListLabel 358"/>
    <w:rsid w:val="00960744"/>
    <w:rPr>
      <w:rFonts w:cs="Symbol"/>
    </w:rPr>
  </w:style>
  <w:style w:type="character" w:customStyle="1" w:styleId="ListLabel359">
    <w:name w:val="ListLabel 359"/>
    <w:rsid w:val="00960744"/>
    <w:rPr>
      <w:rFonts w:cs="Symbol"/>
    </w:rPr>
  </w:style>
  <w:style w:type="character" w:customStyle="1" w:styleId="ListLabel360">
    <w:name w:val="ListLabel 360"/>
    <w:rsid w:val="00960744"/>
    <w:rPr>
      <w:rFonts w:cs="Symbol"/>
    </w:rPr>
  </w:style>
  <w:style w:type="character" w:customStyle="1" w:styleId="ListLabel361">
    <w:name w:val="ListLabel 361"/>
    <w:rsid w:val="00960744"/>
    <w:rPr>
      <w:rFonts w:cs="Symbol"/>
    </w:rPr>
  </w:style>
  <w:style w:type="character" w:customStyle="1" w:styleId="ListLabel362">
    <w:name w:val="ListLabel 362"/>
    <w:rsid w:val="00960744"/>
    <w:rPr>
      <w:rFonts w:cs="Symbol"/>
    </w:rPr>
  </w:style>
  <w:style w:type="character" w:customStyle="1" w:styleId="ListLabel363">
    <w:name w:val="ListLabel 363"/>
    <w:rsid w:val="00960744"/>
    <w:rPr>
      <w:rFonts w:cs="Symbol"/>
    </w:rPr>
  </w:style>
  <w:style w:type="character" w:customStyle="1" w:styleId="ListLabel364">
    <w:name w:val="ListLabel 364"/>
    <w:rsid w:val="00960744"/>
    <w:rPr>
      <w:rFonts w:cs="Symbol"/>
    </w:rPr>
  </w:style>
  <w:style w:type="character" w:customStyle="1" w:styleId="ListLabel365">
    <w:name w:val="ListLabel 365"/>
    <w:rsid w:val="00960744"/>
    <w:rPr>
      <w:rFonts w:cs="OpenSymbol"/>
    </w:rPr>
  </w:style>
  <w:style w:type="character" w:customStyle="1" w:styleId="ListLabel366">
    <w:name w:val="ListLabel 366"/>
    <w:rsid w:val="00960744"/>
    <w:rPr>
      <w:rFonts w:cs="OpenSymbol"/>
    </w:rPr>
  </w:style>
  <w:style w:type="character" w:customStyle="1" w:styleId="ListLabel367">
    <w:name w:val="ListLabel 367"/>
    <w:rsid w:val="00960744"/>
    <w:rPr>
      <w:rFonts w:cs="OpenSymbol"/>
    </w:rPr>
  </w:style>
  <w:style w:type="character" w:customStyle="1" w:styleId="ListLabel368">
    <w:name w:val="ListLabel 368"/>
    <w:rsid w:val="00960744"/>
    <w:rPr>
      <w:b w:val="0"/>
      <w:color w:val="00000A"/>
      <w:sz w:val="20"/>
    </w:rPr>
  </w:style>
  <w:style w:type="character" w:customStyle="1" w:styleId="ListLabel369">
    <w:name w:val="ListLabel 369"/>
    <w:rsid w:val="00960744"/>
    <w:rPr>
      <w:rFonts w:cs="Symbol"/>
    </w:rPr>
  </w:style>
  <w:style w:type="character" w:customStyle="1" w:styleId="ListLabel370">
    <w:name w:val="ListLabel 370"/>
    <w:rsid w:val="00960744"/>
    <w:rPr>
      <w:rFonts w:ascii="Arial Narrow" w:eastAsia="Arial Narrow" w:hAnsi="Arial Narrow" w:cs="Arial"/>
      <w:sz w:val="22"/>
    </w:rPr>
  </w:style>
  <w:style w:type="character" w:customStyle="1" w:styleId="ListLabel371">
    <w:name w:val="ListLabel 371"/>
    <w:rsid w:val="00960744"/>
    <w:rPr>
      <w:rFonts w:cs="Wingdings"/>
    </w:rPr>
  </w:style>
  <w:style w:type="character" w:customStyle="1" w:styleId="ListLabel372">
    <w:name w:val="ListLabel 372"/>
    <w:rsid w:val="00960744"/>
    <w:rPr>
      <w:rFonts w:cs="Symbol"/>
    </w:rPr>
  </w:style>
  <w:style w:type="character" w:customStyle="1" w:styleId="ListLabel373">
    <w:name w:val="ListLabel 373"/>
    <w:rsid w:val="00960744"/>
    <w:rPr>
      <w:rFonts w:cs="Courier New"/>
    </w:rPr>
  </w:style>
  <w:style w:type="character" w:customStyle="1" w:styleId="ListLabel374">
    <w:name w:val="ListLabel 374"/>
    <w:rsid w:val="00960744"/>
    <w:rPr>
      <w:rFonts w:cs="Wingdings"/>
    </w:rPr>
  </w:style>
  <w:style w:type="character" w:customStyle="1" w:styleId="ListLabel375">
    <w:name w:val="ListLabel 375"/>
    <w:rsid w:val="00960744"/>
    <w:rPr>
      <w:rFonts w:cs="Symbol"/>
    </w:rPr>
  </w:style>
  <w:style w:type="character" w:customStyle="1" w:styleId="ListLabel376">
    <w:name w:val="ListLabel 376"/>
    <w:rsid w:val="00960744"/>
    <w:rPr>
      <w:rFonts w:cs="Courier New"/>
    </w:rPr>
  </w:style>
  <w:style w:type="character" w:customStyle="1" w:styleId="ListLabel377">
    <w:name w:val="ListLabel 377"/>
    <w:rsid w:val="00960744"/>
    <w:rPr>
      <w:rFonts w:cs="Wingdings"/>
    </w:rPr>
  </w:style>
  <w:style w:type="character" w:customStyle="1" w:styleId="ListLabel378">
    <w:name w:val="ListLabel 378"/>
    <w:rsid w:val="00960744"/>
    <w:rPr>
      <w:rFonts w:ascii="Arial Narrow" w:eastAsia="Arial Narrow" w:hAnsi="Arial Narrow" w:cs="Times New Roman"/>
      <w:sz w:val="22"/>
    </w:rPr>
  </w:style>
  <w:style w:type="character" w:customStyle="1" w:styleId="ListLabel379">
    <w:name w:val="ListLabel 379"/>
    <w:rsid w:val="00960744"/>
    <w:rPr>
      <w:rFonts w:cs="Courier New"/>
    </w:rPr>
  </w:style>
  <w:style w:type="character" w:customStyle="1" w:styleId="ListLabel380">
    <w:name w:val="ListLabel 380"/>
    <w:rsid w:val="00960744"/>
    <w:rPr>
      <w:rFonts w:cs="Wingdings"/>
    </w:rPr>
  </w:style>
  <w:style w:type="character" w:customStyle="1" w:styleId="ListLabel381">
    <w:name w:val="ListLabel 381"/>
    <w:rsid w:val="00960744"/>
    <w:rPr>
      <w:rFonts w:cs="Symbol"/>
    </w:rPr>
  </w:style>
  <w:style w:type="character" w:customStyle="1" w:styleId="ListLabel382">
    <w:name w:val="ListLabel 382"/>
    <w:rsid w:val="00960744"/>
    <w:rPr>
      <w:rFonts w:cs="Courier New"/>
    </w:rPr>
  </w:style>
  <w:style w:type="character" w:customStyle="1" w:styleId="ListLabel383">
    <w:name w:val="ListLabel 383"/>
    <w:rsid w:val="00960744"/>
    <w:rPr>
      <w:rFonts w:cs="Wingdings"/>
    </w:rPr>
  </w:style>
  <w:style w:type="character" w:customStyle="1" w:styleId="ListLabel384">
    <w:name w:val="ListLabel 384"/>
    <w:rsid w:val="00960744"/>
    <w:rPr>
      <w:rFonts w:cs="Symbol"/>
    </w:rPr>
  </w:style>
  <w:style w:type="character" w:customStyle="1" w:styleId="ListLabel385">
    <w:name w:val="ListLabel 385"/>
    <w:rsid w:val="00960744"/>
    <w:rPr>
      <w:rFonts w:cs="Courier New"/>
    </w:rPr>
  </w:style>
  <w:style w:type="character" w:customStyle="1" w:styleId="ListLabel386">
    <w:name w:val="ListLabel 386"/>
    <w:rsid w:val="00960744"/>
    <w:rPr>
      <w:rFonts w:cs="Wingdings"/>
    </w:rPr>
  </w:style>
  <w:style w:type="character" w:customStyle="1" w:styleId="ListLabel387">
    <w:name w:val="ListLabel 387"/>
    <w:rsid w:val="00960744"/>
    <w:rPr>
      <w:rFonts w:cs="OpenSymbol"/>
    </w:rPr>
  </w:style>
  <w:style w:type="character" w:customStyle="1" w:styleId="ListLabel388">
    <w:name w:val="ListLabel 388"/>
    <w:rsid w:val="00960744"/>
    <w:rPr>
      <w:rFonts w:cs="OpenSymbol"/>
    </w:rPr>
  </w:style>
  <w:style w:type="character" w:customStyle="1" w:styleId="ListLabel389">
    <w:name w:val="ListLabel 389"/>
    <w:rsid w:val="00960744"/>
    <w:rPr>
      <w:rFonts w:cs="OpenSymbol"/>
    </w:rPr>
  </w:style>
  <w:style w:type="character" w:customStyle="1" w:styleId="ListLabel390">
    <w:name w:val="ListLabel 390"/>
    <w:rsid w:val="00960744"/>
    <w:rPr>
      <w:rFonts w:cs="OpenSymbol"/>
    </w:rPr>
  </w:style>
  <w:style w:type="character" w:customStyle="1" w:styleId="ListLabel391">
    <w:name w:val="ListLabel 391"/>
    <w:rsid w:val="00960744"/>
    <w:rPr>
      <w:rFonts w:cs="OpenSymbol"/>
    </w:rPr>
  </w:style>
  <w:style w:type="character" w:customStyle="1" w:styleId="ListLabel392">
    <w:name w:val="ListLabel 392"/>
    <w:rsid w:val="00960744"/>
    <w:rPr>
      <w:rFonts w:cs="OpenSymbol"/>
    </w:rPr>
  </w:style>
  <w:style w:type="character" w:customStyle="1" w:styleId="ListLabel393">
    <w:name w:val="ListLabel 393"/>
    <w:rsid w:val="00960744"/>
    <w:rPr>
      <w:rFonts w:cs="OpenSymbol"/>
    </w:rPr>
  </w:style>
  <w:style w:type="character" w:customStyle="1" w:styleId="ListLabel394">
    <w:name w:val="ListLabel 394"/>
    <w:rsid w:val="00960744"/>
    <w:rPr>
      <w:rFonts w:cs="OpenSymbol"/>
    </w:rPr>
  </w:style>
  <w:style w:type="character" w:customStyle="1" w:styleId="ListLabel395">
    <w:name w:val="ListLabel 395"/>
    <w:rsid w:val="00960744"/>
    <w:rPr>
      <w:rFonts w:cs="OpenSymbol"/>
    </w:rPr>
  </w:style>
  <w:style w:type="character" w:customStyle="1" w:styleId="ListLabel396">
    <w:name w:val="ListLabel 396"/>
    <w:rsid w:val="00960744"/>
    <w:rPr>
      <w:rFonts w:cs="OpenSymbol"/>
    </w:rPr>
  </w:style>
  <w:style w:type="character" w:customStyle="1" w:styleId="ListLabel397">
    <w:name w:val="ListLabel 397"/>
    <w:rsid w:val="00960744"/>
    <w:rPr>
      <w:rFonts w:cs="OpenSymbol"/>
    </w:rPr>
  </w:style>
  <w:style w:type="character" w:customStyle="1" w:styleId="ListLabel398">
    <w:name w:val="ListLabel 398"/>
    <w:rsid w:val="00960744"/>
    <w:rPr>
      <w:rFonts w:cs="OpenSymbol"/>
    </w:rPr>
  </w:style>
  <w:style w:type="character" w:customStyle="1" w:styleId="ListLabel399">
    <w:name w:val="ListLabel 399"/>
    <w:rsid w:val="00960744"/>
    <w:rPr>
      <w:rFonts w:cs="OpenSymbol"/>
    </w:rPr>
  </w:style>
  <w:style w:type="character" w:customStyle="1" w:styleId="ListLabel400">
    <w:name w:val="ListLabel 400"/>
    <w:rsid w:val="00960744"/>
    <w:rPr>
      <w:rFonts w:cs="OpenSymbol"/>
    </w:rPr>
  </w:style>
  <w:style w:type="character" w:customStyle="1" w:styleId="ListLabel401">
    <w:name w:val="ListLabel 401"/>
    <w:rsid w:val="00960744"/>
    <w:rPr>
      <w:rFonts w:cs="OpenSymbol"/>
    </w:rPr>
  </w:style>
  <w:style w:type="character" w:customStyle="1" w:styleId="ListLabel402">
    <w:name w:val="ListLabel 402"/>
    <w:rsid w:val="00960744"/>
    <w:rPr>
      <w:rFonts w:cs="OpenSymbol"/>
    </w:rPr>
  </w:style>
  <w:style w:type="character" w:customStyle="1" w:styleId="ListLabel403">
    <w:name w:val="ListLabel 403"/>
    <w:rsid w:val="00960744"/>
    <w:rPr>
      <w:rFonts w:cs="OpenSymbol"/>
    </w:rPr>
  </w:style>
  <w:style w:type="character" w:customStyle="1" w:styleId="ListLabel404">
    <w:name w:val="ListLabel 404"/>
    <w:rsid w:val="00960744"/>
    <w:rPr>
      <w:rFonts w:cs="OpenSymbol"/>
    </w:rPr>
  </w:style>
  <w:style w:type="character" w:customStyle="1" w:styleId="ListLabel405">
    <w:name w:val="ListLabel 405"/>
    <w:rsid w:val="00960744"/>
    <w:rPr>
      <w:rFonts w:cs="OpenSymbol"/>
    </w:rPr>
  </w:style>
  <w:style w:type="character" w:customStyle="1" w:styleId="ListLabel406">
    <w:name w:val="ListLabel 406"/>
    <w:rsid w:val="00960744"/>
    <w:rPr>
      <w:rFonts w:cs="OpenSymbol"/>
    </w:rPr>
  </w:style>
  <w:style w:type="character" w:customStyle="1" w:styleId="ListLabel407">
    <w:name w:val="ListLabel 407"/>
    <w:rsid w:val="00960744"/>
    <w:rPr>
      <w:rFonts w:cs="OpenSymbol"/>
    </w:rPr>
  </w:style>
  <w:style w:type="character" w:customStyle="1" w:styleId="ListLabel408">
    <w:name w:val="ListLabel 408"/>
    <w:rsid w:val="00960744"/>
    <w:rPr>
      <w:rFonts w:cs="OpenSymbol"/>
    </w:rPr>
  </w:style>
  <w:style w:type="character" w:customStyle="1" w:styleId="ListLabel409">
    <w:name w:val="ListLabel 409"/>
    <w:rsid w:val="00960744"/>
    <w:rPr>
      <w:rFonts w:cs="OpenSymbol"/>
    </w:rPr>
  </w:style>
  <w:style w:type="character" w:customStyle="1" w:styleId="ListLabel410">
    <w:name w:val="ListLabel 410"/>
    <w:rsid w:val="00960744"/>
    <w:rPr>
      <w:rFonts w:cs="OpenSymbol"/>
    </w:rPr>
  </w:style>
  <w:style w:type="character" w:customStyle="1" w:styleId="ListLabel411">
    <w:name w:val="ListLabel 411"/>
    <w:rsid w:val="00960744"/>
    <w:rPr>
      <w:rFonts w:cs="OpenSymbol"/>
    </w:rPr>
  </w:style>
  <w:style w:type="character" w:customStyle="1" w:styleId="ListLabel412">
    <w:name w:val="ListLabel 412"/>
    <w:rsid w:val="00960744"/>
    <w:rPr>
      <w:rFonts w:cs="OpenSymbol"/>
    </w:rPr>
  </w:style>
  <w:style w:type="character" w:customStyle="1" w:styleId="ListLabel413">
    <w:name w:val="ListLabel 413"/>
    <w:rsid w:val="00960744"/>
    <w:rPr>
      <w:rFonts w:cs="OpenSymbol"/>
    </w:rPr>
  </w:style>
  <w:style w:type="character" w:customStyle="1" w:styleId="ListLabel414">
    <w:name w:val="ListLabel 414"/>
    <w:rsid w:val="00960744"/>
    <w:rPr>
      <w:rFonts w:ascii="Arial Narrow" w:eastAsia="Arial Narrow" w:hAnsi="Arial Narrow" w:cs="Arial"/>
      <w:sz w:val="22"/>
      <w:szCs w:val="22"/>
    </w:rPr>
  </w:style>
  <w:style w:type="numbering" w:customStyle="1" w:styleId="Numbering123">
    <w:name w:val="Numbering 123"/>
    <w:basedOn w:val="Bezseznamu"/>
    <w:rsid w:val="00960744"/>
    <w:pPr>
      <w:numPr>
        <w:numId w:val="4"/>
      </w:numPr>
    </w:pPr>
  </w:style>
  <w:style w:type="numbering" w:customStyle="1" w:styleId="Numberingabc">
    <w:name w:val="Numbering abc"/>
    <w:basedOn w:val="Bezseznamu"/>
    <w:rsid w:val="00960744"/>
    <w:pPr>
      <w:numPr>
        <w:numId w:val="5"/>
      </w:numPr>
    </w:pPr>
  </w:style>
  <w:style w:type="numbering" w:customStyle="1" w:styleId="NumberingIVX">
    <w:name w:val="Numbering IVX"/>
    <w:basedOn w:val="Bezseznamu"/>
    <w:rsid w:val="00960744"/>
    <w:pPr>
      <w:numPr>
        <w:numId w:val="6"/>
      </w:numPr>
    </w:pPr>
  </w:style>
  <w:style w:type="numbering" w:customStyle="1" w:styleId="List1">
    <w:name w:val="List 1"/>
    <w:basedOn w:val="Bezseznamu"/>
    <w:rsid w:val="00960744"/>
    <w:pPr>
      <w:numPr>
        <w:numId w:val="7"/>
      </w:numPr>
    </w:pPr>
  </w:style>
  <w:style w:type="numbering" w:customStyle="1" w:styleId="Seznam21">
    <w:name w:val="Seznam 21"/>
    <w:basedOn w:val="Bezseznamu"/>
    <w:rsid w:val="00960744"/>
    <w:pPr>
      <w:numPr>
        <w:numId w:val="8"/>
      </w:numPr>
    </w:pPr>
  </w:style>
  <w:style w:type="numbering" w:customStyle="1" w:styleId="Seznam31">
    <w:name w:val="Seznam 31"/>
    <w:basedOn w:val="Bezseznamu"/>
    <w:rsid w:val="00960744"/>
    <w:pPr>
      <w:numPr>
        <w:numId w:val="9"/>
      </w:numPr>
    </w:pPr>
  </w:style>
  <w:style w:type="numbering" w:customStyle="1" w:styleId="U-PROJEKT">
    <w:name w:val="U - PROJEKT"/>
    <w:basedOn w:val="Bezseznamu"/>
    <w:rsid w:val="00960744"/>
    <w:pPr>
      <w:numPr>
        <w:numId w:val="10"/>
      </w:numPr>
    </w:pPr>
  </w:style>
  <w:style w:type="numbering" w:customStyle="1" w:styleId="WWNum1">
    <w:name w:val="WWNum1"/>
    <w:basedOn w:val="Bezseznamu"/>
    <w:rsid w:val="00960744"/>
    <w:pPr>
      <w:numPr>
        <w:numId w:val="11"/>
      </w:numPr>
    </w:pPr>
  </w:style>
  <w:style w:type="numbering" w:customStyle="1" w:styleId="WWNum2">
    <w:name w:val="WWNum2"/>
    <w:basedOn w:val="Bezseznamu"/>
    <w:rsid w:val="00960744"/>
    <w:pPr>
      <w:numPr>
        <w:numId w:val="12"/>
      </w:numPr>
    </w:pPr>
  </w:style>
  <w:style w:type="numbering" w:customStyle="1" w:styleId="WWNum3">
    <w:name w:val="WWNum3"/>
    <w:basedOn w:val="Bezseznamu"/>
    <w:rsid w:val="00960744"/>
    <w:pPr>
      <w:numPr>
        <w:numId w:val="13"/>
      </w:numPr>
    </w:pPr>
  </w:style>
  <w:style w:type="numbering" w:customStyle="1" w:styleId="WWNum4">
    <w:name w:val="WWNum4"/>
    <w:basedOn w:val="Bezseznamu"/>
    <w:rsid w:val="00960744"/>
    <w:pPr>
      <w:numPr>
        <w:numId w:val="14"/>
      </w:numPr>
    </w:pPr>
  </w:style>
  <w:style w:type="numbering" w:customStyle="1" w:styleId="WWNum5">
    <w:name w:val="WWNum5"/>
    <w:basedOn w:val="Bezseznamu"/>
    <w:rsid w:val="00960744"/>
    <w:pPr>
      <w:numPr>
        <w:numId w:val="15"/>
      </w:numPr>
    </w:pPr>
  </w:style>
  <w:style w:type="numbering" w:customStyle="1" w:styleId="WWNum6">
    <w:name w:val="WWNum6"/>
    <w:basedOn w:val="Bezseznamu"/>
    <w:rsid w:val="00960744"/>
    <w:pPr>
      <w:numPr>
        <w:numId w:val="16"/>
      </w:numPr>
    </w:pPr>
  </w:style>
  <w:style w:type="numbering" w:customStyle="1" w:styleId="WWNum7">
    <w:name w:val="WWNum7"/>
    <w:basedOn w:val="Bezseznamu"/>
    <w:rsid w:val="00960744"/>
    <w:pPr>
      <w:numPr>
        <w:numId w:val="17"/>
      </w:numPr>
    </w:pPr>
  </w:style>
  <w:style w:type="numbering" w:customStyle="1" w:styleId="WWNum8">
    <w:name w:val="WWNum8"/>
    <w:basedOn w:val="Bezseznamu"/>
    <w:rsid w:val="00960744"/>
    <w:pPr>
      <w:numPr>
        <w:numId w:val="18"/>
      </w:numPr>
    </w:pPr>
  </w:style>
  <w:style w:type="numbering" w:customStyle="1" w:styleId="WWNum9">
    <w:name w:val="WWNum9"/>
    <w:basedOn w:val="Bezseznamu"/>
    <w:rsid w:val="00960744"/>
    <w:pPr>
      <w:numPr>
        <w:numId w:val="19"/>
      </w:numPr>
    </w:pPr>
  </w:style>
  <w:style w:type="numbering" w:customStyle="1" w:styleId="WWNum10">
    <w:name w:val="WWNum10"/>
    <w:basedOn w:val="Bezseznamu"/>
    <w:rsid w:val="00960744"/>
    <w:pPr>
      <w:numPr>
        <w:numId w:val="20"/>
      </w:numPr>
    </w:pPr>
  </w:style>
  <w:style w:type="paragraph" w:styleId="Odstavecseseznamem">
    <w:name w:val="List Paragraph"/>
    <w:basedOn w:val="Normln"/>
    <w:uiPriority w:val="34"/>
    <w:qFormat/>
    <w:rsid w:val="00960744"/>
    <w:pPr>
      <w:widowControl/>
      <w:suppressAutoHyphens/>
      <w:ind w:left="720" w:firstLine="709"/>
      <w:contextualSpacing/>
      <w:jc w:val="both"/>
    </w:pPr>
    <w:rPr>
      <w:rFonts w:eastAsia="Times New Roman" w:cs="Times New Roman"/>
      <w:lang w:eastAsia="ar-SA" w:bidi="ar-SA"/>
    </w:rPr>
  </w:style>
  <w:style w:type="paragraph" w:styleId="Textvbloku">
    <w:name w:val="Block Text"/>
    <w:basedOn w:val="Normln"/>
    <w:semiHidden/>
    <w:unhideWhenUsed/>
    <w:rsid w:val="00960744"/>
    <w:pPr>
      <w:widowControl/>
      <w:ind w:left="2250" w:right="1120"/>
    </w:pPr>
    <w:rPr>
      <w:rFonts w:ascii="Times New Roman" w:eastAsia="Times New Roman" w:hAnsi="Times New Roman" w:cs="Times New Roman"/>
      <w:sz w:val="24"/>
      <w:szCs w:val="20"/>
      <w:lang w:bidi="ar-SA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60744"/>
    <w:pPr>
      <w:suppressAutoHyphens/>
      <w:autoSpaceDN w:val="0"/>
      <w:spacing w:after="120" w:line="480" w:lineRule="auto"/>
      <w:ind w:left="283"/>
      <w:textAlignment w:val="baseline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60744"/>
    <w:rPr>
      <w:rFonts w:ascii="Times New Roman" w:eastAsia="Lucida Sans Unicode" w:hAnsi="Times New Roman" w:cs="Tahoma"/>
      <w:sz w:val="24"/>
      <w:szCs w:val="24"/>
      <w:lang w:eastAsia="cs-CZ" w:bidi="cs-CZ"/>
    </w:rPr>
  </w:style>
  <w:style w:type="paragraph" w:customStyle="1" w:styleId="E1">
    <w:name w:val="E1"/>
    <w:basedOn w:val="Normln"/>
    <w:rsid w:val="00960744"/>
    <w:pPr>
      <w:widowControl/>
      <w:ind w:left="709"/>
      <w:jc w:val="both"/>
    </w:pPr>
    <w:rPr>
      <w:rFonts w:ascii="Arial" w:eastAsia="Times New Roman" w:hAnsi="Arial" w:cs="Times New Roman"/>
      <w:szCs w:val="20"/>
      <w:lang w:eastAsia="ar-SA" w:bidi="ar-SA"/>
    </w:rPr>
  </w:style>
  <w:style w:type="paragraph" w:customStyle="1" w:styleId="Textdokumentu">
    <w:name w:val="Text dokumentu"/>
    <w:basedOn w:val="Normln"/>
    <w:rsid w:val="00960744"/>
    <w:pPr>
      <w:widowControl/>
      <w:suppressAutoHyphens/>
      <w:ind w:firstLine="709"/>
      <w:jc w:val="both"/>
    </w:pPr>
    <w:rPr>
      <w:rFonts w:eastAsia="Times New Roman" w:cs="Times New Roman"/>
      <w:szCs w:val="20"/>
      <w:lang w:eastAsia="ar-SA" w:bidi="ar-SA"/>
    </w:rPr>
  </w:style>
  <w:style w:type="character" w:customStyle="1" w:styleId="fontstyle01">
    <w:name w:val="fontstyle01"/>
    <w:basedOn w:val="Standardnpsmoodstavce"/>
    <w:rsid w:val="00960744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Standardnpsmoodstavce"/>
    <w:rsid w:val="00960744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Standardnpsmoodstavce"/>
    <w:rsid w:val="00960744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Standardnpsmoodstavce"/>
    <w:rsid w:val="00960744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Standardnpsmoodstavce"/>
    <w:rsid w:val="00960744"/>
    <w:rPr>
      <w:rFonts w:ascii="Arial" w:hAnsi="Arial" w:cs="Arial" w:hint="default"/>
      <w:b/>
      <w:bCs/>
      <w:i/>
      <w:iCs/>
      <w:color w:val="000000"/>
      <w:sz w:val="22"/>
      <w:szCs w:val="22"/>
    </w:rPr>
  </w:style>
  <w:style w:type="character" w:customStyle="1" w:styleId="fontstyle51">
    <w:name w:val="fontstyle51"/>
    <w:basedOn w:val="Standardnpsmoodstavce"/>
    <w:rsid w:val="00960744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0744"/>
    <w:pPr>
      <w:suppressAutoHyphens/>
      <w:autoSpaceDN w:val="0"/>
      <w:textAlignment w:val="baseline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0744"/>
    <w:rPr>
      <w:rFonts w:ascii="Segoe UI" w:eastAsia="Lucida Sans Unicode" w:hAnsi="Segoe UI" w:cs="Segoe UI"/>
      <w:sz w:val="18"/>
      <w:szCs w:val="18"/>
      <w:lang w:eastAsia="cs-CZ" w:bidi="cs-CZ"/>
    </w:rPr>
  </w:style>
  <w:style w:type="paragraph" w:customStyle="1" w:styleId="Uskladba1">
    <w:name w:val="U skladba 1"/>
    <w:basedOn w:val="Unorml"/>
    <w:link w:val="Uskladba1Char"/>
    <w:autoRedefine/>
    <w:qFormat/>
    <w:rsid w:val="00F665DD"/>
    <w:pPr>
      <w:spacing w:before="60"/>
      <w:ind w:firstLine="0"/>
    </w:pPr>
    <w:rPr>
      <w:i/>
      <w:u w:val="single"/>
    </w:rPr>
  </w:style>
  <w:style w:type="paragraph" w:customStyle="1" w:styleId="Uskladba2">
    <w:name w:val="U skladba 2"/>
    <w:basedOn w:val="Uskladba1"/>
    <w:link w:val="Uskladba2Char"/>
    <w:autoRedefine/>
    <w:qFormat/>
    <w:rsid w:val="00F665DD"/>
    <w:pPr>
      <w:spacing w:before="0" w:after="0"/>
      <w:contextualSpacing w:val="0"/>
    </w:pPr>
    <w:rPr>
      <w:i w:val="0"/>
      <w:u w:val="none"/>
    </w:rPr>
  </w:style>
  <w:style w:type="character" w:customStyle="1" w:styleId="Uskladba1Char">
    <w:name w:val="U skladba 1 Char"/>
    <w:basedOn w:val="UnormlChar"/>
    <w:link w:val="Uskladba1"/>
    <w:rsid w:val="00F665DD"/>
    <w:rPr>
      <w:rFonts w:ascii="Arial Narrow" w:eastAsia="Lucida Sans Unicode" w:hAnsi="Arial Narrow" w:cs="Tahoma"/>
      <w:i/>
      <w:szCs w:val="24"/>
      <w:u w:val="single"/>
      <w:lang w:eastAsia="cs-CZ" w:bidi="cs-CZ"/>
    </w:rPr>
  </w:style>
  <w:style w:type="paragraph" w:customStyle="1" w:styleId="Uskladba3">
    <w:name w:val="U skladba 3"/>
    <w:basedOn w:val="Uskladba2"/>
    <w:link w:val="Uskladba3Char"/>
    <w:autoRedefine/>
    <w:qFormat/>
    <w:rsid w:val="003B39F2"/>
    <w:rPr>
      <w:u w:val="single"/>
    </w:rPr>
  </w:style>
  <w:style w:type="character" w:customStyle="1" w:styleId="Uskladba2Char">
    <w:name w:val="U skladba 2 Char"/>
    <w:basedOn w:val="Uskladba1Char"/>
    <w:link w:val="Uskladba2"/>
    <w:rsid w:val="00F665DD"/>
    <w:rPr>
      <w:rFonts w:ascii="Arial Narrow" w:eastAsia="Lucida Sans Unicode" w:hAnsi="Arial Narrow" w:cs="Tahoma"/>
      <w:i w:val="0"/>
      <w:szCs w:val="24"/>
      <w:u w:val="single"/>
      <w:lang w:eastAsia="cs-CZ" w:bidi="cs-CZ"/>
    </w:rPr>
  </w:style>
  <w:style w:type="paragraph" w:customStyle="1" w:styleId="Uskladba4">
    <w:name w:val="U skladba 4"/>
    <w:basedOn w:val="Uskladba2"/>
    <w:link w:val="Uskladba4Char"/>
    <w:autoRedefine/>
    <w:qFormat/>
    <w:rsid w:val="003B39F2"/>
    <w:rPr>
      <w:b/>
    </w:rPr>
  </w:style>
  <w:style w:type="character" w:customStyle="1" w:styleId="Uskladba3Char">
    <w:name w:val="U skladba 3 Char"/>
    <w:basedOn w:val="Uskladba2Char"/>
    <w:link w:val="Uskladba3"/>
    <w:rsid w:val="003B39F2"/>
    <w:rPr>
      <w:rFonts w:ascii="Arial Narrow" w:eastAsia="Lucida Sans Unicode" w:hAnsi="Arial Narrow" w:cs="Tahoma"/>
      <w:i w:val="0"/>
      <w:szCs w:val="24"/>
      <w:u w:val="single"/>
      <w:lang w:eastAsia="cs-CZ" w:bidi="cs-CZ"/>
    </w:rPr>
  </w:style>
  <w:style w:type="character" w:customStyle="1" w:styleId="Uskladba4Char">
    <w:name w:val="U skladba 4 Char"/>
    <w:basedOn w:val="Uskladba2Char"/>
    <w:link w:val="Uskladba4"/>
    <w:rsid w:val="003B39F2"/>
    <w:rPr>
      <w:rFonts w:ascii="Arial Narrow" w:eastAsia="Lucida Sans Unicode" w:hAnsi="Arial Narrow" w:cs="Tahoma"/>
      <w:b/>
      <w:i w:val="0"/>
      <w:szCs w:val="24"/>
      <w:u w:val="single"/>
      <w:lang w:eastAsia="cs-CZ" w:bidi="cs-CZ"/>
    </w:rPr>
  </w:style>
  <w:style w:type="paragraph" w:styleId="Obsah1">
    <w:name w:val="toc 1"/>
    <w:basedOn w:val="Normln"/>
    <w:next w:val="Normln"/>
    <w:autoRedefine/>
    <w:uiPriority w:val="39"/>
    <w:unhideWhenUsed/>
    <w:rsid w:val="00FA192E"/>
    <w:pPr>
      <w:widowControl/>
      <w:suppressAutoHyphens/>
      <w:spacing w:after="100"/>
      <w:ind w:firstLine="709"/>
      <w:jc w:val="both"/>
    </w:pPr>
    <w:rPr>
      <w:rFonts w:eastAsia="Times New Roman" w:cs="Times New Roman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B77DA-190C-458B-A198-FD9C5C741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2352</Words>
  <Characters>13880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 Ulman</dc:creator>
  <cp:keywords/>
  <dc:description/>
  <cp:lastModifiedBy>Jiří Ulman</cp:lastModifiedBy>
  <cp:revision>4</cp:revision>
  <dcterms:created xsi:type="dcterms:W3CDTF">2020-10-14T07:38:00Z</dcterms:created>
  <dcterms:modified xsi:type="dcterms:W3CDTF">2020-11-23T09:44:00Z</dcterms:modified>
</cp:coreProperties>
</file>